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</w:t>
      </w:r>
      <w:r w:rsidR="000C1FD1"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="00EB2A6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</w:t>
      </w:r>
      <w:r w:rsidR="006B10F1"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товаров способом </w:t>
      </w:r>
      <w:r w:rsidR="00715575"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B52F89" w:rsidTr="00674E1A">
        <w:tc>
          <w:tcPr>
            <w:tcW w:w="817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B52F89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52F8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316675" w:rsidRPr="00B52F89" w:rsidTr="00AF3DD1">
        <w:trPr>
          <w:trHeight w:val="544"/>
        </w:trPr>
        <w:tc>
          <w:tcPr>
            <w:tcW w:w="817" w:type="dxa"/>
            <w:vAlign w:val="center"/>
          </w:tcPr>
          <w:p w:rsidR="00316675" w:rsidRPr="00B52F89" w:rsidRDefault="00316675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316675" w:rsidRPr="00316675" w:rsidRDefault="00316675" w:rsidP="003166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6675">
              <w:rPr>
                <w:rFonts w:ascii="Times New Roman" w:hAnsi="Times New Roman" w:cs="Times New Roman"/>
                <w:sz w:val="24"/>
                <w:szCs w:val="24"/>
              </w:rPr>
              <w:t xml:space="preserve">SPOTCHEM II </w:t>
            </w:r>
            <w:proofErr w:type="spellStart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UricAcid</w:t>
            </w:r>
            <w:proofErr w:type="spellEnd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 xml:space="preserve"> - Реагент для определения мочевой кислоты</w:t>
            </w:r>
            <w:r w:rsidRPr="003166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25 тестов в упаковке )</w:t>
            </w:r>
          </w:p>
        </w:tc>
        <w:tc>
          <w:tcPr>
            <w:tcW w:w="1843" w:type="dxa"/>
            <w:vAlign w:val="center"/>
          </w:tcPr>
          <w:p w:rsidR="00316675" w:rsidRPr="00316675" w:rsidRDefault="00262FF8" w:rsidP="003166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8">
              <w:rPr>
                <w:rFonts w:ascii="Times New Roman" w:hAnsi="Times New Roman" w:cs="Times New Roman"/>
                <w:sz w:val="24"/>
                <w:szCs w:val="24"/>
              </w:rPr>
              <w:t>669 900,00</w:t>
            </w:r>
          </w:p>
        </w:tc>
      </w:tr>
      <w:tr w:rsidR="00316675" w:rsidRPr="00B52F89" w:rsidTr="00AF3DD1">
        <w:trPr>
          <w:trHeight w:val="574"/>
        </w:trPr>
        <w:tc>
          <w:tcPr>
            <w:tcW w:w="817" w:type="dxa"/>
            <w:vAlign w:val="center"/>
          </w:tcPr>
          <w:p w:rsidR="00316675" w:rsidRPr="00B52F89" w:rsidRDefault="00B53B96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316675" w:rsidRPr="00316675" w:rsidRDefault="00316675" w:rsidP="003166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SPOTCHEM</w:t>
            </w:r>
            <w:r w:rsidRPr="00316675">
              <w:rPr>
                <w:rFonts w:ascii="MS Mincho" w:eastAsia="MS Mincho" w:hAnsi="MS Mincho" w:cs="MS Mincho" w:hint="eastAsia"/>
                <w:sz w:val="24"/>
                <w:szCs w:val="24"/>
              </w:rPr>
              <w:t>Ⅱ</w:t>
            </w:r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LDH</w:t>
            </w:r>
            <w:proofErr w:type="spellEnd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 xml:space="preserve"> - Реагент для определения ЛДГ (25 тестов упаковке)</w:t>
            </w:r>
          </w:p>
        </w:tc>
        <w:tc>
          <w:tcPr>
            <w:tcW w:w="1843" w:type="dxa"/>
            <w:vAlign w:val="center"/>
          </w:tcPr>
          <w:p w:rsidR="00316675" w:rsidRPr="00316675" w:rsidRDefault="00316675" w:rsidP="003166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635 635,00</w:t>
            </w:r>
          </w:p>
        </w:tc>
      </w:tr>
      <w:tr w:rsidR="00316675" w:rsidRPr="00B52F89" w:rsidTr="00AF3DD1">
        <w:trPr>
          <w:trHeight w:val="540"/>
        </w:trPr>
        <w:tc>
          <w:tcPr>
            <w:tcW w:w="817" w:type="dxa"/>
            <w:vAlign w:val="center"/>
          </w:tcPr>
          <w:p w:rsidR="00316675" w:rsidRPr="00B52F89" w:rsidRDefault="00B53B96" w:rsidP="00D376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316675" w:rsidRPr="00316675" w:rsidRDefault="00316675" w:rsidP="003166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SPOTCHEM II HDL-</w:t>
            </w:r>
            <w:proofErr w:type="spellStart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Cholesterol</w:t>
            </w:r>
            <w:proofErr w:type="spellEnd"/>
            <w:r w:rsidRPr="00316675">
              <w:rPr>
                <w:rFonts w:ascii="Times New Roman" w:hAnsi="Times New Roman" w:cs="Times New Roman"/>
                <w:sz w:val="24"/>
                <w:szCs w:val="24"/>
              </w:rPr>
              <w:t xml:space="preserve"> - Реагент для определения холестерина высокой плотности    (25 тестов упаковке)</w:t>
            </w:r>
          </w:p>
        </w:tc>
        <w:tc>
          <w:tcPr>
            <w:tcW w:w="1843" w:type="dxa"/>
            <w:vAlign w:val="center"/>
          </w:tcPr>
          <w:p w:rsidR="00316675" w:rsidRPr="00316675" w:rsidRDefault="00316675" w:rsidP="003166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675">
              <w:rPr>
                <w:rFonts w:ascii="Times New Roman" w:hAnsi="Times New Roman" w:cs="Times New Roman"/>
                <w:sz w:val="24"/>
                <w:szCs w:val="24"/>
              </w:rPr>
              <w:t>880 915,00</w:t>
            </w:r>
          </w:p>
        </w:tc>
      </w:tr>
      <w:tr w:rsidR="00316675" w:rsidRPr="00B52F89" w:rsidTr="00676190">
        <w:trPr>
          <w:trHeight w:val="450"/>
        </w:trPr>
        <w:tc>
          <w:tcPr>
            <w:tcW w:w="817" w:type="dxa"/>
          </w:tcPr>
          <w:p w:rsidR="00316675" w:rsidRPr="00B52F89" w:rsidRDefault="00316675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16675" w:rsidRPr="00B52F89" w:rsidRDefault="00316675" w:rsidP="0031667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6675" w:rsidRPr="00316675" w:rsidRDefault="00262FF8" w:rsidP="00316675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2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2 186 450,00</w:t>
            </w:r>
            <w:bookmarkStart w:id="0" w:name="_GoBack"/>
            <w:bookmarkEnd w:id="0"/>
          </w:p>
        </w:tc>
      </w:tr>
    </w:tbl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090">
        <w:rPr>
          <w:rFonts w:ascii="Times New Roman" w:hAnsi="Times New Roman" w:cs="Times New Roman"/>
          <w:color w:val="FF0000"/>
          <w:sz w:val="28"/>
          <w:szCs w:val="28"/>
        </w:rPr>
        <w:t>в течение 15 календарных дней</w:t>
      </w:r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 w:rsidR="00182028">
        <w:rPr>
          <w:rFonts w:ascii="Times New Roman" w:hAnsi="Times New Roman" w:cs="Times New Roman"/>
          <w:color w:val="FF0000"/>
          <w:sz w:val="28"/>
          <w:szCs w:val="28"/>
        </w:rPr>
        <w:t>с даты заявки</w:t>
      </w:r>
      <w:proofErr w:type="gramEnd"/>
      <w:r w:rsidR="00182028">
        <w:rPr>
          <w:rFonts w:ascii="Times New Roman" w:hAnsi="Times New Roman" w:cs="Times New Roman"/>
          <w:color w:val="FF0000"/>
          <w:sz w:val="28"/>
          <w:szCs w:val="28"/>
        </w:rPr>
        <w:t xml:space="preserve"> Заказчика.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r w:rsidR="008D37C2" w:rsidRPr="00FC13F9">
        <w:rPr>
          <w:color w:val="000000" w:themeColor="text1"/>
          <w:sz w:val="28"/>
          <w:szCs w:val="28"/>
        </w:rPr>
        <w:t>г.</w:t>
      </w:r>
      <w:r w:rsidR="00316675">
        <w:rPr>
          <w:color w:val="000000" w:themeColor="text1"/>
          <w:sz w:val="28"/>
          <w:szCs w:val="28"/>
        </w:rPr>
        <w:t xml:space="preserve"> </w:t>
      </w:r>
      <w:r w:rsidR="008D37C2" w:rsidRPr="00FC13F9">
        <w:rPr>
          <w:color w:val="000000" w:themeColor="text1"/>
          <w:sz w:val="28"/>
          <w:szCs w:val="28"/>
        </w:rPr>
        <w:t xml:space="preserve">Петропавловск,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</w:t>
      </w:r>
      <w:proofErr w:type="gramStart"/>
      <w:r w:rsidR="008D37C2" w:rsidRPr="00FC13F9">
        <w:rPr>
          <w:color w:val="000000" w:themeColor="text1"/>
          <w:sz w:val="28"/>
          <w:szCs w:val="28"/>
        </w:rPr>
        <w:t xml:space="preserve"> .</w:t>
      </w:r>
      <w:proofErr w:type="gramEnd"/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Правите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>льства Республики Казахстан от 04</w:t>
      </w:r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>июня 2021 года № 375</w:t>
      </w:r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3356" w:rsidRPr="00CE6B9F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CE6B9F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316675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6675">
        <w:rPr>
          <w:rFonts w:ascii="Times New Roman" w:hAnsi="Times New Roman" w:cs="Times New Roman"/>
          <w:color w:val="FF0000"/>
          <w:sz w:val="28"/>
          <w:szCs w:val="28"/>
        </w:rPr>
        <w:t>августа</w:t>
      </w:r>
      <w:r w:rsidR="00E828C5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>2021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Петропавловск, ул.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EB50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 9 часов 00 минут по 17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00 минут местного времени, посредством электронной почты по адресу: </w:t>
      </w:r>
      <w:hyperlink r:id="rId9" w:history="1">
        <w:hyperlink r:id="rId10" w:history="1"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CE6B9F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CE6B9F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316675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6675">
        <w:rPr>
          <w:rFonts w:ascii="Times New Roman" w:hAnsi="Times New Roman" w:cs="Times New Roman"/>
          <w:color w:val="FF0000"/>
          <w:sz w:val="28"/>
          <w:szCs w:val="28"/>
        </w:rPr>
        <w:t>августа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="00221BA3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0C4C2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00 минут местного времени </w:t>
      </w:r>
      <w:r w:rsidR="00316675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="00CE6B9F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6675">
        <w:rPr>
          <w:rFonts w:ascii="Times New Roman" w:hAnsi="Times New Roman" w:cs="Times New Roman"/>
          <w:color w:val="FF0000"/>
          <w:sz w:val="28"/>
          <w:szCs w:val="28"/>
        </w:rPr>
        <w:t>августа</w:t>
      </w:r>
      <w:r w:rsidR="00182028"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2021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, г.</w:t>
      </w:r>
      <w:r w:rsidR="003166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3F9"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Петропавловск, ул.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footerReference w:type="default" r:id="rId1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265" w:rsidRDefault="00723265" w:rsidP="00C309E3">
      <w:pPr>
        <w:spacing w:after="0" w:line="240" w:lineRule="auto"/>
      </w:pPr>
      <w:r>
        <w:separator/>
      </w:r>
    </w:p>
  </w:endnote>
  <w:endnote w:type="continuationSeparator" w:id="0">
    <w:p w:rsidR="00723265" w:rsidRDefault="00723265" w:rsidP="00C3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5132"/>
      <w:docPartObj>
        <w:docPartGallery w:val="Page Numbers (Bottom of Page)"/>
        <w:docPartUnique/>
      </w:docPartObj>
    </w:sdtPr>
    <w:sdtEndPr/>
    <w:sdtContent>
      <w:p w:rsidR="00C309E3" w:rsidRDefault="00C309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FF8">
          <w:rPr>
            <w:noProof/>
          </w:rPr>
          <w:t>1</w:t>
        </w:r>
        <w:r>
          <w:fldChar w:fldCharType="end"/>
        </w:r>
      </w:p>
    </w:sdtContent>
  </w:sdt>
  <w:p w:rsidR="00C309E3" w:rsidRDefault="00C309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265" w:rsidRDefault="00723265" w:rsidP="00C309E3">
      <w:pPr>
        <w:spacing w:after="0" w:line="240" w:lineRule="auto"/>
      </w:pPr>
      <w:r>
        <w:separator/>
      </w:r>
    </w:p>
  </w:footnote>
  <w:footnote w:type="continuationSeparator" w:id="0">
    <w:p w:rsidR="00723265" w:rsidRDefault="00723265" w:rsidP="00C30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2FF8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16675"/>
    <w:rsid w:val="00334916"/>
    <w:rsid w:val="003442AB"/>
    <w:rsid w:val="00356EFE"/>
    <w:rsid w:val="00374581"/>
    <w:rsid w:val="00374E37"/>
    <w:rsid w:val="00376EFB"/>
    <w:rsid w:val="003848CD"/>
    <w:rsid w:val="003927F9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4359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476A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6120"/>
    <w:rsid w:val="00667C1B"/>
    <w:rsid w:val="00674E1A"/>
    <w:rsid w:val="00676190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0E10"/>
    <w:rsid w:val="0070411C"/>
    <w:rsid w:val="00706279"/>
    <w:rsid w:val="00706F0E"/>
    <w:rsid w:val="0071417C"/>
    <w:rsid w:val="00715575"/>
    <w:rsid w:val="0072326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10C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AF3DD1"/>
    <w:rsid w:val="00B32DE3"/>
    <w:rsid w:val="00B46021"/>
    <w:rsid w:val="00B5252D"/>
    <w:rsid w:val="00B52F89"/>
    <w:rsid w:val="00B532DE"/>
    <w:rsid w:val="00B53B96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D6B8B"/>
    <w:rsid w:val="00BF0232"/>
    <w:rsid w:val="00C050F9"/>
    <w:rsid w:val="00C309E3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E6B9F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0FF8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50A3"/>
    <w:rsid w:val="00EB7697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  <w:style w:type="paragraph" w:styleId="ab">
    <w:name w:val="No Spacing"/>
    <w:uiPriority w:val="1"/>
    <w:qFormat/>
    <w:rsid w:val="003166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09E3"/>
  </w:style>
  <w:style w:type="paragraph" w:styleId="a9">
    <w:name w:val="footer"/>
    <w:basedOn w:val="a"/>
    <w:link w:val="aa"/>
    <w:uiPriority w:val="99"/>
    <w:unhideWhenUsed/>
    <w:rsid w:val="00C30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09E3"/>
  </w:style>
  <w:style w:type="paragraph" w:styleId="ab">
    <w:name w:val="No Spacing"/>
    <w:uiPriority w:val="1"/>
    <w:qFormat/>
    <w:rsid w:val="003166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cspid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E0A6-B0F7-497D-8159-83D5E4A4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5</cp:revision>
  <cp:lastPrinted>2021-02-15T08:59:00Z</cp:lastPrinted>
  <dcterms:created xsi:type="dcterms:W3CDTF">2021-08-04T08:54:00Z</dcterms:created>
  <dcterms:modified xsi:type="dcterms:W3CDTF">2021-08-06T03:26:00Z</dcterms:modified>
</cp:coreProperties>
</file>