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CBE" w:rsidRPr="00A02CBE" w:rsidRDefault="00A02CBE" w:rsidP="00A02CBE">
      <w:pPr>
        <w:jc w:val="right"/>
        <w:rPr>
          <w:i/>
          <w:sz w:val="22"/>
          <w:szCs w:val="22"/>
        </w:rPr>
      </w:pPr>
      <w:r w:rsidRPr="00A02CBE">
        <w:rPr>
          <w:i/>
          <w:sz w:val="22"/>
          <w:szCs w:val="22"/>
        </w:rPr>
        <w:t xml:space="preserve">Қосымша 2 </w:t>
      </w:r>
    </w:p>
    <w:p w:rsidR="00A02CBE" w:rsidRDefault="00A02CBE" w:rsidP="00A02CBE">
      <w:pPr>
        <w:jc w:val="right"/>
        <w:rPr>
          <w:i/>
          <w:sz w:val="22"/>
          <w:szCs w:val="22"/>
        </w:rPr>
      </w:pPr>
      <w:r w:rsidRPr="00A02CBE">
        <w:rPr>
          <w:i/>
          <w:sz w:val="22"/>
          <w:szCs w:val="22"/>
        </w:rPr>
        <w:t>тендерлік құжаттамаға</w:t>
      </w:r>
    </w:p>
    <w:p w:rsidR="00A02CBE" w:rsidRPr="00A02CBE" w:rsidRDefault="00A02CBE" w:rsidP="00A02CBE">
      <w:pPr>
        <w:jc w:val="right"/>
        <w:rPr>
          <w:i/>
          <w:sz w:val="22"/>
          <w:szCs w:val="22"/>
        </w:rPr>
      </w:pPr>
    </w:p>
    <w:p w:rsidR="00836538" w:rsidRPr="00A02CBE" w:rsidRDefault="00A02CBE" w:rsidP="00A02CBE">
      <w:pPr>
        <w:jc w:val="center"/>
        <w:rPr>
          <w:b/>
          <w:sz w:val="22"/>
          <w:szCs w:val="22"/>
        </w:rPr>
      </w:pPr>
      <w:r w:rsidRPr="00A02CBE">
        <w:rPr>
          <w:i/>
          <w:sz w:val="22"/>
          <w:szCs w:val="22"/>
        </w:rPr>
        <w:t xml:space="preserve">     </w:t>
      </w:r>
      <w:r w:rsidRPr="00A02CBE">
        <w:rPr>
          <w:b/>
          <w:sz w:val="22"/>
          <w:szCs w:val="22"/>
        </w:rPr>
        <w:t>Сатып алынатын тауарлардың техникалық ерекшелігі</w:t>
      </w:r>
    </w:p>
    <w:tbl>
      <w:tblPr>
        <w:tblW w:w="15357" w:type="dxa"/>
        <w:jc w:val="center"/>
        <w:tblInd w:w="-2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267"/>
        <w:gridCol w:w="10582"/>
        <w:gridCol w:w="993"/>
        <w:gridCol w:w="805"/>
      </w:tblGrid>
      <w:tr w:rsidR="00A02CBE" w:rsidRPr="00A02CBE" w:rsidTr="004128C3">
        <w:trPr>
          <w:jc w:val="center"/>
        </w:trPr>
        <w:tc>
          <w:tcPr>
            <w:tcW w:w="710" w:type="dxa"/>
            <w:shd w:val="clear" w:color="auto" w:fill="auto"/>
          </w:tcPr>
          <w:p w:rsidR="00A02CBE" w:rsidRPr="00A02CBE" w:rsidRDefault="00A02CBE" w:rsidP="00A02CBE">
            <w:pPr>
              <w:jc w:val="center"/>
              <w:rPr>
                <w:b/>
                <w:sz w:val="22"/>
                <w:szCs w:val="22"/>
              </w:rPr>
            </w:pPr>
            <w:r w:rsidRPr="00A02CBE">
              <w:rPr>
                <w:b/>
                <w:sz w:val="22"/>
                <w:szCs w:val="22"/>
              </w:rPr>
              <w:t>лот №</w:t>
            </w:r>
          </w:p>
        </w:tc>
        <w:tc>
          <w:tcPr>
            <w:tcW w:w="2267" w:type="dxa"/>
            <w:shd w:val="clear" w:color="auto" w:fill="auto"/>
          </w:tcPr>
          <w:p w:rsidR="00A02CBE" w:rsidRPr="00A02CBE" w:rsidRDefault="00A02CBE" w:rsidP="00A02CBE">
            <w:pPr>
              <w:jc w:val="center"/>
              <w:rPr>
                <w:b/>
                <w:sz w:val="22"/>
                <w:szCs w:val="22"/>
              </w:rPr>
            </w:pPr>
            <w:r w:rsidRPr="00A02CBE">
              <w:rPr>
                <w:b/>
                <w:sz w:val="22"/>
                <w:szCs w:val="22"/>
              </w:rPr>
              <w:t>Тауардың атауы</w:t>
            </w:r>
          </w:p>
        </w:tc>
        <w:tc>
          <w:tcPr>
            <w:tcW w:w="10582" w:type="dxa"/>
          </w:tcPr>
          <w:p w:rsidR="00A02CBE" w:rsidRPr="00A02CBE" w:rsidRDefault="00A02CBE" w:rsidP="00A02CBE">
            <w:pPr>
              <w:jc w:val="center"/>
              <w:rPr>
                <w:b/>
                <w:sz w:val="22"/>
                <w:szCs w:val="22"/>
              </w:rPr>
            </w:pPr>
            <w:r w:rsidRPr="00A02CBE">
              <w:rPr>
                <w:b/>
                <w:sz w:val="22"/>
                <w:szCs w:val="22"/>
              </w:rPr>
              <w:t>Сипаттамасы</w:t>
            </w:r>
          </w:p>
        </w:tc>
        <w:tc>
          <w:tcPr>
            <w:tcW w:w="993" w:type="dxa"/>
            <w:shd w:val="clear" w:color="auto" w:fill="auto"/>
          </w:tcPr>
          <w:p w:rsidR="00A02CBE" w:rsidRPr="00A02CBE" w:rsidRDefault="00A02CBE" w:rsidP="00A02CBE">
            <w:pPr>
              <w:jc w:val="center"/>
              <w:rPr>
                <w:b/>
                <w:sz w:val="22"/>
                <w:szCs w:val="22"/>
              </w:rPr>
            </w:pPr>
            <w:r w:rsidRPr="00A02CBE">
              <w:rPr>
                <w:b/>
                <w:sz w:val="22"/>
                <w:szCs w:val="22"/>
              </w:rPr>
              <w:t>өлшеп-орау</w:t>
            </w:r>
          </w:p>
        </w:tc>
        <w:tc>
          <w:tcPr>
            <w:tcW w:w="805" w:type="dxa"/>
            <w:shd w:val="clear" w:color="auto" w:fill="auto"/>
          </w:tcPr>
          <w:p w:rsidR="00A02CBE" w:rsidRPr="00A02CBE" w:rsidRDefault="00A02CBE" w:rsidP="00A02CBE">
            <w:pPr>
              <w:jc w:val="center"/>
              <w:rPr>
                <w:b/>
                <w:sz w:val="22"/>
                <w:szCs w:val="22"/>
              </w:rPr>
            </w:pPr>
            <w:r w:rsidRPr="00A02CBE">
              <w:rPr>
                <w:b/>
                <w:sz w:val="22"/>
                <w:szCs w:val="22"/>
              </w:rPr>
              <w:t>саны</w:t>
            </w:r>
          </w:p>
        </w:tc>
      </w:tr>
      <w:tr w:rsidR="00A02CBE" w:rsidRPr="00A02CBE" w:rsidTr="00F3066D">
        <w:trPr>
          <w:trHeight w:val="584"/>
          <w:jc w:val="center"/>
        </w:trPr>
        <w:tc>
          <w:tcPr>
            <w:tcW w:w="710" w:type="dxa"/>
            <w:shd w:val="clear" w:color="auto" w:fill="auto"/>
            <w:vAlign w:val="center"/>
          </w:tcPr>
          <w:p w:rsidR="00A02CBE" w:rsidRPr="00A02CBE" w:rsidRDefault="00A02CBE" w:rsidP="00944E32">
            <w:pPr>
              <w:ind w:left="-250" w:right="-107" w:firstLine="142"/>
              <w:jc w:val="center"/>
              <w:rPr>
                <w:sz w:val="22"/>
                <w:szCs w:val="22"/>
              </w:rPr>
            </w:pPr>
            <w:r w:rsidRPr="00A02CBE">
              <w:rPr>
                <w:sz w:val="22"/>
                <w:szCs w:val="22"/>
              </w:rPr>
              <w:t>1</w:t>
            </w:r>
          </w:p>
        </w:tc>
        <w:tc>
          <w:tcPr>
            <w:tcW w:w="2267" w:type="dxa"/>
            <w:shd w:val="clear" w:color="auto" w:fill="auto"/>
          </w:tcPr>
          <w:p w:rsidR="00A02CBE" w:rsidRPr="00A02CBE" w:rsidRDefault="00A02CBE" w:rsidP="0020661B">
            <w:pPr>
              <w:rPr>
                <w:sz w:val="22"/>
                <w:szCs w:val="22"/>
                <w:lang w:val="en-US"/>
              </w:rPr>
            </w:pPr>
            <w:r w:rsidRPr="00A02CBE">
              <w:rPr>
                <w:sz w:val="22"/>
                <w:szCs w:val="22"/>
                <w:lang w:val="en-US"/>
              </w:rPr>
              <w:t>AccuPoler HIV-1 Quantitive RT-PCR Kit</w:t>
            </w:r>
          </w:p>
        </w:tc>
        <w:tc>
          <w:tcPr>
            <w:tcW w:w="10582" w:type="dxa"/>
          </w:tcPr>
          <w:p w:rsidR="00A02CBE" w:rsidRPr="00A02CBE" w:rsidRDefault="00A02CBE" w:rsidP="00D47C63">
            <w:pPr>
              <w:rPr>
                <w:sz w:val="22"/>
                <w:szCs w:val="22"/>
                <w:lang w:val="en-US"/>
              </w:rPr>
            </w:pPr>
            <w:r w:rsidRPr="00A02CBE">
              <w:rPr>
                <w:sz w:val="22"/>
                <w:szCs w:val="22"/>
              </w:rPr>
              <w:t>Қан</w:t>
            </w:r>
            <w:r w:rsidRPr="00A02CBE">
              <w:rPr>
                <w:sz w:val="22"/>
                <w:szCs w:val="22"/>
                <w:lang w:val="en-US"/>
              </w:rPr>
              <w:t xml:space="preserve"> </w:t>
            </w:r>
            <w:r w:rsidRPr="00A02CBE">
              <w:rPr>
                <w:sz w:val="22"/>
                <w:szCs w:val="22"/>
              </w:rPr>
              <w:t>сарысуы</w:t>
            </w:r>
            <w:r w:rsidRPr="00A02CBE">
              <w:rPr>
                <w:sz w:val="22"/>
                <w:szCs w:val="22"/>
                <w:lang w:val="en-US"/>
              </w:rPr>
              <w:t xml:space="preserve"> </w:t>
            </w:r>
            <w:r w:rsidRPr="00A02CBE">
              <w:rPr>
                <w:sz w:val="22"/>
                <w:szCs w:val="22"/>
              </w:rPr>
              <w:t>мен</w:t>
            </w:r>
            <w:r w:rsidRPr="00A02CBE">
              <w:rPr>
                <w:sz w:val="22"/>
                <w:szCs w:val="22"/>
                <w:lang w:val="en-US"/>
              </w:rPr>
              <w:t xml:space="preserve"> </w:t>
            </w:r>
            <w:r w:rsidRPr="00A02CBE">
              <w:rPr>
                <w:sz w:val="22"/>
                <w:szCs w:val="22"/>
              </w:rPr>
              <w:t>плазма</w:t>
            </w:r>
            <w:r w:rsidRPr="00A02CBE">
              <w:rPr>
                <w:sz w:val="22"/>
                <w:szCs w:val="22"/>
                <w:lang w:val="en-US"/>
              </w:rPr>
              <w:t xml:space="preserve"> </w:t>
            </w:r>
            <w:r w:rsidRPr="00A02CBE">
              <w:rPr>
                <w:sz w:val="22"/>
                <w:szCs w:val="22"/>
              </w:rPr>
              <w:t>үлгілерінде</w:t>
            </w:r>
            <w:r w:rsidRPr="00A02CBE">
              <w:rPr>
                <w:sz w:val="22"/>
                <w:szCs w:val="22"/>
                <w:lang w:val="en-US"/>
              </w:rPr>
              <w:t xml:space="preserve"> </w:t>
            </w:r>
            <w:r w:rsidRPr="00A02CBE">
              <w:rPr>
                <w:sz w:val="22"/>
                <w:szCs w:val="22"/>
              </w:rPr>
              <w:t>АИТВ</w:t>
            </w:r>
            <w:r w:rsidRPr="00A02CBE">
              <w:rPr>
                <w:sz w:val="22"/>
                <w:szCs w:val="22"/>
                <w:lang w:val="en-US"/>
              </w:rPr>
              <w:t xml:space="preserve"> </w:t>
            </w:r>
            <w:r w:rsidRPr="00A02CBE">
              <w:rPr>
                <w:sz w:val="22"/>
                <w:szCs w:val="22"/>
              </w:rPr>
              <w:t>вирусының</w:t>
            </w:r>
            <w:r w:rsidRPr="00A02CBE">
              <w:rPr>
                <w:sz w:val="22"/>
                <w:szCs w:val="22"/>
                <w:lang w:val="en-US"/>
              </w:rPr>
              <w:t xml:space="preserve"> </w:t>
            </w:r>
            <w:r w:rsidRPr="00A02CBE">
              <w:rPr>
                <w:sz w:val="22"/>
                <w:szCs w:val="22"/>
              </w:rPr>
              <w:t>ДН</w:t>
            </w:r>
            <w:proofErr w:type="gramStart"/>
            <w:r w:rsidRPr="00A02CBE">
              <w:rPr>
                <w:sz w:val="22"/>
                <w:szCs w:val="22"/>
              </w:rPr>
              <w:t>Қ</w:t>
            </w:r>
            <w:r w:rsidRPr="00A02CBE">
              <w:rPr>
                <w:sz w:val="22"/>
                <w:szCs w:val="22"/>
                <w:lang w:val="en-US"/>
              </w:rPr>
              <w:t>-</w:t>
            </w:r>
            <w:proofErr w:type="gramEnd"/>
            <w:r w:rsidRPr="00A02CBE">
              <w:rPr>
                <w:sz w:val="22"/>
                <w:szCs w:val="22"/>
              </w:rPr>
              <w:t>ны</w:t>
            </w:r>
            <w:r w:rsidRPr="00A02CBE">
              <w:rPr>
                <w:sz w:val="22"/>
                <w:szCs w:val="22"/>
                <w:lang w:val="en-US"/>
              </w:rPr>
              <w:t xml:space="preserve"> </w:t>
            </w:r>
            <w:r w:rsidRPr="00A02CBE">
              <w:rPr>
                <w:sz w:val="22"/>
                <w:szCs w:val="22"/>
              </w:rPr>
              <w:t>сандық</w:t>
            </w:r>
            <w:r w:rsidRPr="00A02CBE">
              <w:rPr>
                <w:sz w:val="22"/>
                <w:szCs w:val="22"/>
                <w:lang w:val="en-US"/>
              </w:rPr>
              <w:t xml:space="preserve"> </w:t>
            </w:r>
            <w:r w:rsidRPr="00A02CBE">
              <w:rPr>
                <w:sz w:val="22"/>
                <w:szCs w:val="22"/>
              </w:rPr>
              <w:t>анықтауға</w:t>
            </w:r>
            <w:r w:rsidRPr="00A02CBE">
              <w:rPr>
                <w:sz w:val="22"/>
                <w:szCs w:val="22"/>
                <w:lang w:val="en-US"/>
              </w:rPr>
              <w:t xml:space="preserve"> </w:t>
            </w:r>
            <w:r w:rsidRPr="00A02CBE">
              <w:rPr>
                <w:sz w:val="22"/>
                <w:szCs w:val="22"/>
              </w:rPr>
              <w:t>арналған</w:t>
            </w:r>
            <w:r w:rsidRPr="00A02CBE">
              <w:rPr>
                <w:sz w:val="22"/>
                <w:szCs w:val="22"/>
                <w:lang w:val="en-US"/>
              </w:rPr>
              <w:t xml:space="preserve"> </w:t>
            </w:r>
            <w:r w:rsidRPr="00A02CBE">
              <w:rPr>
                <w:sz w:val="22"/>
                <w:szCs w:val="22"/>
              </w:rPr>
              <w:t>Тест</w:t>
            </w:r>
            <w:r w:rsidRPr="00A02CBE">
              <w:rPr>
                <w:sz w:val="22"/>
                <w:szCs w:val="22"/>
                <w:lang w:val="en-US"/>
              </w:rPr>
              <w:t>-</w:t>
            </w:r>
            <w:r w:rsidRPr="00A02CBE">
              <w:rPr>
                <w:sz w:val="22"/>
                <w:szCs w:val="22"/>
              </w:rPr>
              <w:t>жүйе</w:t>
            </w:r>
            <w:r w:rsidRPr="00A02CBE">
              <w:rPr>
                <w:sz w:val="22"/>
                <w:szCs w:val="22"/>
                <w:lang w:val="en-US"/>
              </w:rPr>
              <w:t xml:space="preserve">.   AccuPoler HIV - 1 </w:t>
            </w:r>
            <w:r w:rsidRPr="00A02CBE">
              <w:rPr>
                <w:sz w:val="22"/>
                <w:szCs w:val="22"/>
              </w:rPr>
              <w:t>кванттық</w:t>
            </w:r>
            <w:r w:rsidRPr="00A02CBE">
              <w:rPr>
                <w:sz w:val="22"/>
                <w:szCs w:val="22"/>
                <w:lang w:val="en-US"/>
              </w:rPr>
              <w:t xml:space="preserve"> RT-PCR </w:t>
            </w:r>
            <w:r w:rsidRPr="00A02CBE">
              <w:rPr>
                <w:sz w:val="22"/>
                <w:szCs w:val="22"/>
              </w:rPr>
              <w:t>жиынтығы</w:t>
            </w:r>
            <w:r w:rsidRPr="00A02CBE">
              <w:rPr>
                <w:sz w:val="22"/>
                <w:szCs w:val="22"/>
                <w:lang w:val="en-US"/>
              </w:rPr>
              <w:t xml:space="preserve"> 96 </w:t>
            </w:r>
            <w:r w:rsidRPr="00A02CBE">
              <w:rPr>
                <w:sz w:val="22"/>
                <w:szCs w:val="22"/>
              </w:rPr>
              <w:t>тест</w:t>
            </w:r>
            <w:r w:rsidRPr="00A02CBE">
              <w:rPr>
                <w:sz w:val="22"/>
                <w:szCs w:val="22"/>
                <w:lang w:val="en-US"/>
              </w:rPr>
              <w:t xml:space="preserve">. </w:t>
            </w:r>
            <w:proofErr w:type="gramStart"/>
            <w:r w:rsidRPr="00A02CBE">
              <w:rPr>
                <w:sz w:val="22"/>
                <w:szCs w:val="22"/>
              </w:rPr>
              <w:t>Алюминий</w:t>
            </w:r>
            <w:r w:rsidRPr="00A02CBE">
              <w:rPr>
                <w:sz w:val="22"/>
                <w:szCs w:val="22"/>
                <w:lang w:val="en-US"/>
              </w:rPr>
              <w:t xml:space="preserve"> </w:t>
            </w:r>
            <w:r w:rsidRPr="00A02CBE">
              <w:rPr>
                <w:sz w:val="22"/>
                <w:szCs w:val="22"/>
              </w:rPr>
              <w:t>қаптамадағы</w:t>
            </w:r>
            <w:r w:rsidRPr="00A02CBE">
              <w:rPr>
                <w:sz w:val="22"/>
                <w:szCs w:val="22"/>
                <w:lang w:val="en-US"/>
              </w:rPr>
              <w:t xml:space="preserve"> </w:t>
            </w:r>
            <w:r w:rsidRPr="00A02CBE">
              <w:rPr>
                <w:sz w:val="22"/>
                <w:szCs w:val="22"/>
              </w:rPr>
              <w:t>дайындалған</w:t>
            </w:r>
            <w:r w:rsidRPr="00A02CBE">
              <w:rPr>
                <w:sz w:val="22"/>
                <w:szCs w:val="22"/>
                <w:lang w:val="en-US"/>
              </w:rPr>
              <w:t xml:space="preserve"> 8 </w:t>
            </w:r>
            <w:r w:rsidRPr="00A02CBE">
              <w:rPr>
                <w:sz w:val="22"/>
                <w:szCs w:val="22"/>
              </w:rPr>
              <w:t>саңылаулы</w:t>
            </w:r>
            <w:r w:rsidRPr="00A02CBE">
              <w:rPr>
                <w:sz w:val="22"/>
                <w:szCs w:val="22"/>
                <w:lang w:val="en-US"/>
              </w:rPr>
              <w:t xml:space="preserve"> </w:t>
            </w:r>
            <w:r w:rsidRPr="00A02CBE">
              <w:rPr>
                <w:sz w:val="22"/>
                <w:szCs w:val="22"/>
              </w:rPr>
              <w:t>стриптер</w:t>
            </w:r>
            <w:r w:rsidRPr="00A02CBE">
              <w:rPr>
                <w:sz w:val="22"/>
                <w:szCs w:val="22"/>
                <w:lang w:val="en-US"/>
              </w:rPr>
              <w:t xml:space="preserve">-96 </w:t>
            </w:r>
            <w:r w:rsidRPr="00A02CBE">
              <w:rPr>
                <w:sz w:val="22"/>
                <w:szCs w:val="22"/>
              </w:rPr>
              <w:t>пробирка</w:t>
            </w:r>
            <w:r w:rsidRPr="00A02CBE">
              <w:rPr>
                <w:sz w:val="22"/>
                <w:szCs w:val="22"/>
                <w:lang w:val="en-US"/>
              </w:rPr>
              <w:t xml:space="preserve">, </w:t>
            </w:r>
            <w:r w:rsidRPr="00A02CBE">
              <w:rPr>
                <w:sz w:val="22"/>
                <w:szCs w:val="22"/>
              </w:rPr>
              <w:t>оң</w:t>
            </w:r>
            <w:r w:rsidRPr="00A02CBE">
              <w:rPr>
                <w:sz w:val="22"/>
                <w:szCs w:val="22"/>
                <w:lang w:val="en-US"/>
              </w:rPr>
              <w:t xml:space="preserve"> </w:t>
            </w:r>
            <w:r w:rsidRPr="00A02CBE">
              <w:rPr>
                <w:sz w:val="22"/>
                <w:szCs w:val="22"/>
              </w:rPr>
              <w:t>бақылау</w:t>
            </w:r>
            <w:r w:rsidRPr="00A02CBE">
              <w:rPr>
                <w:sz w:val="22"/>
                <w:szCs w:val="22"/>
                <w:lang w:val="en-US"/>
              </w:rPr>
              <w:t xml:space="preserve"> 15 </w:t>
            </w:r>
            <w:r w:rsidRPr="00A02CBE">
              <w:rPr>
                <w:sz w:val="22"/>
                <w:szCs w:val="22"/>
              </w:rPr>
              <w:t>мкл</w:t>
            </w:r>
            <w:r w:rsidRPr="00A02CBE">
              <w:rPr>
                <w:sz w:val="22"/>
                <w:szCs w:val="22"/>
                <w:lang w:val="en-US"/>
              </w:rPr>
              <w:t xml:space="preserve"> – 32 </w:t>
            </w:r>
            <w:r w:rsidRPr="00A02CBE">
              <w:rPr>
                <w:sz w:val="22"/>
                <w:szCs w:val="22"/>
              </w:rPr>
              <w:t>пробирка</w:t>
            </w:r>
            <w:r w:rsidRPr="00A02CBE">
              <w:rPr>
                <w:sz w:val="22"/>
                <w:szCs w:val="22"/>
                <w:lang w:val="en-US"/>
              </w:rPr>
              <w:t xml:space="preserve">, </w:t>
            </w:r>
            <w:r w:rsidRPr="00A02CBE">
              <w:rPr>
                <w:sz w:val="22"/>
                <w:szCs w:val="22"/>
              </w:rPr>
              <w:t>ішкі</w:t>
            </w:r>
            <w:r w:rsidRPr="00A02CBE">
              <w:rPr>
                <w:sz w:val="22"/>
                <w:szCs w:val="22"/>
                <w:lang w:val="en-US"/>
              </w:rPr>
              <w:t xml:space="preserve"> </w:t>
            </w:r>
            <w:r w:rsidRPr="00A02CBE">
              <w:rPr>
                <w:sz w:val="22"/>
                <w:szCs w:val="22"/>
              </w:rPr>
              <w:t>оң</w:t>
            </w:r>
            <w:r w:rsidRPr="00A02CBE">
              <w:rPr>
                <w:sz w:val="22"/>
                <w:szCs w:val="22"/>
                <w:lang w:val="en-US"/>
              </w:rPr>
              <w:t xml:space="preserve"> </w:t>
            </w:r>
            <w:r w:rsidRPr="00A02CBE">
              <w:rPr>
                <w:sz w:val="22"/>
                <w:szCs w:val="22"/>
              </w:rPr>
              <w:t>бақылау</w:t>
            </w:r>
            <w:r w:rsidRPr="00A02CBE">
              <w:rPr>
                <w:sz w:val="22"/>
                <w:szCs w:val="22"/>
                <w:lang w:val="en-US"/>
              </w:rPr>
              <w:t xml:space="preserve"> 15 </w:t>
            </w:r>
            <w:r w:rsidRPr="00A02CBE">
              <w:rPr>
                <w:sz w:val="22"/>
                <w:szCs w:val="22"/>
              </w:rPr>
              <w:t>мкл</w:t>
            </w:r>
            <w:r w:rsidRPr="00A02CBE">
              <w:rPr>
                <w:sz w:val="22"/>
                <w:szCs w:val="22"/>
                <w:lang w:val="en-US"/>
              </w:rPr>
              <w:t xml:space="preserve"> – 32 </w:t>
            </w:r>
            <w:r w:rsidRPr="00A02CBE">
              <w:rPr>
                <w:sz w:val="22"/>
                <w:szCs w:val="22"/>
              </w:rPr>
              <w:t>пробирка</w:t>
            </w:r>
            <w:r w:rsidRPr="00A02CBE">
              <w:rPr>
                <w:sz w:val="22"/>
                <w:szCs w:val="22"/>
                <w:lang w:val="en-US"/>
              </w:rPr>
              <w:t xml:space="preserve">, </w:t>
            </w:r>
            <w:r w:rsidRPr="00A02CBE">
              <w:rPr>
                <w:sz w:val="22"/>
                <w:szCs w:val="22"/>
              </w:rPr>
              <w:t>ПТР</w:t>
            </w:r>
            <w:r w:rsidRPr="00A02CBE">
              <w:rPr>
                <w:sz w:val="22"/>
                <w:szCs w:val="22"/>
                <w:lang w:val="en-US"/>
              </w:rPr>
              <w:t xml:space="preserve"> </w:t>
            </w:r>
            <w:r w:rsidRPr="00A02CBE">
              <w:rPr>
                <w:sz w:val="22"/>
                <w:szCs w:val="22"/>
              </w:rPr>
              <w:t>үшін</w:t>
            </w:r>
            <w:r w:rsidRPr="00A02CBE">
              <w:rPr>
                <w:sz w:val="22"/>
                <w:szCs w:val="22"/>
                <w:lang w:val="en-US"/>
              </w:rPr>
              <w:t xml:space="preserve"> </w:t>
            </w:r>
            <w:r w:rsidRPr="00A02CBE">
              <w:rPr>
                <w:sz w:val="22"/>
                <w:szCs w:val="22"/>
              </w:rPr>
              <w:t>тазартылған</w:t>
            </w:r>
            <w:r w:rsidRPr="00A02CBE">
              <w:rPr>
                <w:sz w:val="22"/>
                <w:szCs w:val="22"/>
                <w:lang w:val="en-US"/>
              </w:rPr>
              <w:t xml:space="preserve"> </w:t>
            </w:r>
            <w:r w:rsidRPr="00A02CBE">
              <w:rPr>
                <w:sz w:val="22"/>
                <w:szCs w:val="22"/>
              </w:rPr>
              <w:t>тазартылған</w:t>
            </w:r>
            <w:r w:rsidRPr="00A02CBE">
              <w:rPr>
                <w:sz w:val="22"/>
                <w:szCs w:val="22"/>
                <w:lang w:val="en-US"/>
              </w:rPr>
              <w:t xml:space="preserve"> </w:t>
            </w:r>
            <w:r w:rsidRPr="00A02CBE">
              <w:rPr>
                <w:sz w:val="22"/>
                <w:szCs w:val="22"/>
              </w:rPr>
              <w:t>су</w:t>
            </w:r>
            <w:r w:rsidRPr="00A02CBE">
              <w:rPr>
                <w:sz w:val="22"/>
                <w:szCs w:val="22"/>
                <w:lang w:val="en-US"/>
              </w:rPr>
              <w:t xml:space="preserve"> (</w:t>
            </w:r>
            <w:r w:rsidRPr="00A02CBE">
              <w:rPr>
                <w:sz w:val="22"/>
                <w:szCs w:val="22"/>
              </w:rPr>
              <w:t>бақылау</w:t>
            </w:r>
            <w:r w:rsidRPr="00A02CBE">
              <w:rPr>
                <w:sz w:val="22"/>
                <w:szCs w:val="22"/>
                <w:lang w:val="en-US"/>
              </w:rPr>
              <w:t xml:space="preserve"> </w:t>
            </w:r>
            <w:r w:rsidRPr="00A02CBE">
              <w:rPr>
                <w:sz w:val="22"/>
                <w:szCs w:val="22"/>
              </w:rPr>
              <w:t>үшін</w:t>
            </w:r>
            <w:r w:rsidRPr="00A02CBE">
              <w:rPr>
                <w:sz w:val="22"/>
                <w:szCs w:val="22"/>
                <w:lang w:val="en-US"/>
              </w:rPr>
              <w:t xml:space="preserve">) 15 </w:t>
            </w:r>
            <w:r w:rsidRPr="00A02CBE">
              <w:rPr>
                <w:sz w:val="22"/>
                <w:szCs w:val="22"/>
              </w:rPr>
              <w:t>мкл</w:t>
            </w:r>
            <w:r w:rsidRPr="00A02CBE">
              <w:rPr>
                <w:sz w:val="22"/>
                <w:szCs w:val="22"/>
                <w:lang w:val="en-US"/>
              </w:rPr>
              <w:t xml:space="preserve">. – 32 </w:t>
            </w:r>
            <w:r w:rsidRPr="00A02CBE">
              <w:rPr>
                <w:sz w:val="22"/>
                <w:szCs w:val="22"/>
              </w:rPr>
              <w:t>пробирка</w:t>
            </w:r>
            <w:r w:rsidRPr="00A02CBE">
              <w:rPr>
                <w:sz w:val="22"/>
                <w:szCs w:val="22"/>
                <w:lang w:val="en-US"/>
              </w:rPr>
              <w:t xml:space="preserve">, </w:t>
            </w:r>
            <w:r w:rsidRPr="00A02CBE">
              <w:rPr>
                <w:sz w:val="22"/>
                <w:szCs w:val="22"/>
              </w:rPr>
              <w:t>ПТР</w:t>
            </w:r>
            <w:r w:rsidRPr="00A02CBE">
              <w:rPr>
                <w:sz w:val="22"/>
                <w:szCs w:val="22"/>
                <w:lang w:val="en-US"/>
              </w:rPr>
              <w:t xml:space="preserve"> 1200</w:t>
            </w:r>
            <w:r w:rsidRPr="00A02CBE">
              <w:rPr>
                <w:sz w:val="22"/>
                <w:szCs w:val="22"/>
              </w:rPr>
              <w:t>мкл</w:t>
            </w:r>
            <w:r w:rsidRPr="00A02CBE">
              <w:rPr>
                <w:sz w:val="22"/>
                <w:szCs w:val="22"/>
                <w:lang w:val="en-US"/>
              </w:rPr>
              <w:t xml:space="preserve"> </w:t>
            </w:r>
            <w:r w:rsidRPr="00A02CBE">
              <w:rPr>
                <w:sz w:val="22"/>
                <w:szCs w:val="22"/>
              </w:rPr>
              <w:t>үшін</w:t>
            </w:r>
            <w:r w:rsidRPr="00A02CBE">
              <w:rPr>
                <w:sz w:val="22"/>
                <w:szCs w:val="22"/>
                <w:lang w:val="en-US"/>
              </w:rPr>
              <w:t xml:space="preserve"> </w:t>
            </w:r>
            <w:r w:rsidRPr="00A02CBE">
              <w:rPr>
                <w:sz w:val="22"/>
                <w:szCs w:val="22"/>
              </w:rPr>
              <w:t>тазартылған</w:t>
            </w:r>
            <w:r w:rsidRPr="00A02CBE">
              <w:rPr>
                <w:sz w:val="22"/>
                <w:szCs w:val="22"/>
                <w:lang w:val="en-US"/>
              </w:rPr>
              <w:t xml:space="preserve"> </w:t>
            </w:r>
            <w:r w:rsidRPr="00A02CBE">
              <w:rPr>
                <w:sz w:val="22"/>
                <w:szCs w:val="22"/>
              </w:rPr>
              <w:t>тазартылған</w:t>
            </w:r>
            <w:r w:rsidRPr="00A02CBE">
              <w:rPr>
                <w:sz w:val="22"/>
                <w:szCs w:val="22"/>
                <w:lang w:val="en-US"/>
              </w:rPr>
              <w:t xml:space="preserve"> </w:t>
            </w:r>
            <w:r w:rsidRPr="00A02CBE">
              <w:rPr>
                <w:sz w:val="22"/>
                <w:szCs w:val="22"/>
              </w:rPr>
              <w:t>су</w:t>
            </w:r>
            <w:r w:rsidRPr="00A02CBE">
              <w:rPr>
                <w:sz w:val="22"/>
                <w:szCs w:val="22"/>
                <w:lang w:val="en-US"/>
              </w:rPr>
              <w:t>. 4-</w:t>
            </w:r>
            <w:r w:rsidRPr="00A02CBE">
              <w:rPr>
                <w:sz w:val="22"/>
                <w:szCs w:val="22"/>
              </w:rPr>
              <w:t>пробиркалар</w:t>
            </w:r>
            <w:r w:rsidRPr="00A02CBE">
              <w:rPr>
                <w:sz w:val="22"/>
                <w:szCs w:val="22"/>
                <w:lang w:val="en-US"/>
              </w:rPr>
              <w:t xml:space="preserve">. </w:t>
            </w:r>
            <w:proofErr w:type="gramEnd"/>
          </w:p>
        </w:tc>
        <w:tc>
          <w:tcPr>
            <w:tcW w:w="993" w:type="dxa"/>
            <w:shd w:val="clear" w:color="auto" w:fill="auto"/>
            <w:vAlign w:val="center"/>
          </w:tcPr>
          <w:p w:rsidR="00A02CBE" w:rsidRPr="00A02CBE" w:rsidRDefault="00A02CBE">
            <w:pPr>
              <w:jc w:val="center"/>
              <w:rPr>
                <w:color w:val="000000"/>
                <w:sz w:val="22"/>
                <w:szCs w:val="22"/>
              </w:rPr>
            </w:pPr>
            <w:r w:rsidRPr="00A02CBE">
              <w:rPr>
                <w:color w:val="000000"/>
                <w:sz w:val="22"/>
                <w:szCs w:val="22"/>
              </w:rPr>
              <w:t>набор</w:t>
            </w:r>
          </w:p>
        </w:tc>
        <w:tc>
          <w:tcPr>
            <w:tcW w:w="805" w:type="dxa"/>
            <w:shd w:val="clear" w:color="auto" w:fill="auto"/>
            <w:vAlign w:val="center"/>
          </w:tcPr>
          <w:p w:rsidR="00A02CBE" w:rsidRPr="00A02CBE" w:rsidRDefault="00A02CBE">
            <w:pPr>
              <w:jc w:val="center"/>
              <w:rPr>
                <w:color w:val="000000"/>
                <w:sz w:val="22"/>
                <w:szCs w:val="22"/>
              </w:rPr>
            </w:pPr>
            <w:r w:rsidRPr="00A02CBE">
              <w:rPr>
                <w:color w:val="000000"/>
                <w:sz w:val="22"/>
                <w:szCs w:val="22"/>
              </w:rPr>
              <w:t>8,00</w:t>
            </w:r>
          </w:p>
        </w:tc>
      </w:tr>
      <w:tr w:rsidR="00A02CBE" w:rsidRPr="00A02CBE" w:rsidTr="00F3066D">
        <w:trPr>
          <w:trHeight w:val="584"/>
          <w:jc w:val="center"/>
        </w:trPr>
        <w:tc>
          <w:tcPr>
            <w:tcW w:w="710" w:type="dxa"/>
            <w:shd w:val="clear" w:color="auto" w:fill="auto"/>
            <w:vAlign w:val="center"/>
          </w:tcPr>
          <w:p w:rsidR="00A02CBE" w:rsidRPr="00A02CBE" w:rsidRDefault="00A02CBE" w:rsidP="00944E32">
            <w:pPr>
              <w:ind w:left="-250" w:right="-107" w:firstLine="142"/>
              <w:jc w:val="center"/>
              <w:rPr>
                <w:sz w:val="22"/>
                <w:szCs w:val="22"/>
              </w:rPr>
            </w:pPr>
            <w:r w:rsidRPr="00A02CBE">
              <w:rPr>
                <w:sz w:val="22"/>
                <w:szCs w:val="22"/>
              </w:rPr>
              <w:t>2</w:t>
            </w:r>
          </w:p>
        </w:tc>
        <w:tc>
          <w:tcPr>
            <w:tcW w:w="2267" w:type="dxa"/>
            <w:shd w:val="clear" w:color="auto" w:fill="auto"/>
          </w:tcPr>
          <w:p w:rsidR="00A02CBE" w:rsidRPr="00A02CBE" w:rsidRDefault="00A02CBE" w:rsidP="0020661B">
            <w:pPr>
              <w:rPr>
                <w:sz w:val="22"/>
                <w:szCs w:val="22"/>
                <w:lang w:val="en-US"/>
              </w:rPr>
            </w:pPr>
            <w:r w:rsidRPr="00A02CBE">
              <w:rPr>
                <w:sz w:val="22"/>
                <w:szCs w:val="22"/>
                <w:lang w:val="en-US"/>
              </w:rPr>
              <w:t>ExiPrep Dx Viral DNA/RNA Kit</w:t>
            </w:r>
          </w:p>
        </w:tc>
        <w:tc>
          <w:tcPr>
            <w:tcW w:w="10582" w:type="dxa"/>
          </w:tcPr>
          <w:p w:rsidR="00A02CBE" w:rsidRPr="00A02CBE" w:rsidRDefault="00A02CBE" w:rsidP="00D47C63">
            <w:pPr>
              <w:rPr>
                <w:sz w:val="22"/>
                <w:szCs w:val="22"/>
                <w:lang w:val="en-US"/>
              </w:rPr>
            </w:pPr>
            <w:r w:rsidRPr="00A02CBE">
              <w:rPr>
                <w:sz w:val="22"/>
                <w:szCs w:val="22"/>
              </w:rPr>
              <w:t>ДНҚ</w:t>
            </w:r>
            <w:r w:rsidRPr="00A02CBE">
              <w:rPr>
                <w:sz w:val="22"/>
                <w:szCs w:val="22"/>
                <w:lang w:val="en-US"/>
              </w:rPr>
              <w:t>/</w:t>
            </w:r>
            <w:r w:rsidRPr="00A02CBE">
              <w:rPr>
                <w:sz w:val="22"/>
                <w:szCs w:val="22"/>
              </w:rPr>
              <w:t>РНҚ</w:t>
            </w:r>
            <w:r w:rsidRPr="00A02CBE">
              <w:rPr>
                <w:sz w:val="22"/>
                <w:szCs w:val="22"/>
                <w:lang w:val="en-US"/>
              </w:rPr>
              <w:t xml:space="preserve"> </w:t>
            </w:r>
            <w:r w:rsidRPr="00A02CBE">
              <w:rPr>
                <w:sz w:val="22"/>
                <w:szCs w:val="22"/>
              </w:rPr>
              <w:t>вирустарын</w:t>
            </w:r>
            <w:r w:rsidRPr="00A02CBE">
              <w:rPr>
                <w:sz w:val="22"/>
                <w:szCs w:val="22"/>
                <w:lang w:val="en-US"/>
              </w:rPr>
              <w:t xml:space="preserve"> </w:t>
            </w:r>
            <w:r w:rsidRPr="00A02CBE">
              <w:rPr>
                <w:sz w:val="22"/>
                <w:szCs w:val="22"/>
              </w:rPr>
              <w:t>бөлуге</w:t>
            </w:r>
            <w:r w:rsidRPr="00A02CBE">
              <w:rPr>
                <w:sz w:val="22"/>
                <w:szCs w:val="22"/>
                <w:lang w:val="en-US"/>
              </w:rPr>
              <w:t xml:space="preserve"> </w:t>
            </w:r>
            <w:r w:rsidRPr="00A02CBE">
              <w:rPr>
                <w:sz w:val="22"/>
                <w:szCs w:val="22"/>
              </w:rPr>
              <w:t>арналған</w:t>
            </w:r>
            <w:r w:rsidRPr="00A02CBE">
              <w:rPr>
                <w:sz w:val="22"/>
                <w:szCs w:val="22"/>
                <w:lang w:val="en-US"/>
              </w:rPr>
              <w:t xml:space="preserve"> </w:t>
            </w:r>
            <w:r w:rsidRPr="00A02CBE">
              <w:rPr>
                <w:sz w:val="22"/>
                <w:szCs w:val="22"/>
              </w:rPr>
              <w:t>жинақ</w:t>
            </w:r>
            <w:r w:rsidRPr="00A02CBE">
              <w:rPr>
                <w:sz w:val="22"/>
                <w:szCs w:val="22"/>
                <w:lang w:val="en-US"/>
              </w:rPr>
              <w:t xml:space="preserve"> </w:t>
            </w:r>
            <w:r w:rsidRPr="00A02CBE">
              <w:rPr>
                <w:sz w:val="22"/>
                <w:szCs w:val="22"/>
              </w:rPr>
              <w:t>Ехиргертм</w:t>
            </w:r>
            <w:r w:rsidRPr="00A02CBE">
              <w:rPr>
                <w:sz w:val="22"/>
                <w:szCs w:val="22"/>
                <w:lang w:val="en-US"/>
              </w:rPr>
              <w:t xml:space="preserve"> </w:t>
            </w:r>
            <w:r w:rsidRPr="00A02CBE">
              <w:rPr>
                <w:sz w:val="22"/>
                <w:szCs w:val="22"/>
              </w:rPr>
              <w:t>құрамы</w:t>
            </w:r>
            <w:r w:rsidRPr="00A02CBE">
              <w:rPr>
                <w:sz w:val="22"/>
                <w:szCs w:val="22"/>
                <w:lang w:val="en-US"/>
              </w:rPr>
              <w:t xml:space="preserve">: </w:t>
            </w:r>
            <w:r w:rsidRPr="00A02CBE">
              <w:rPr>
                <w:sz w:val="22"/>
                <w:szCs w:val="22"/>
              </w:rPr>
              <w:t>буферлі</w:t>
            </w:r>
            <w:proofErr w:type="gramStart"/>
            <w:r w:rsidRPr="00A02CBE">
              <w:rPr>
                <w:sz w:val="22"/>
                <w:szCs w:val="22"/>
              </w:rPr>
              <w:t>к</w:t>
            </w:r>
            <w:proofErr w:type="gramEnd"/>
            <w:r w:rsidRPr="00A02CBE">
              <w:rPr>
                <w:sz w:val="22"/>
                <w:szCs w:val="22"/>
                <w:lang w:val="en-US"/>
              </w:rPr>
              <w:t xml:space="preserve"> </w:t>
            </w:r>
            <w:r w:rsidRPr="00A02CBE">
              <w:rPr>
                <w:sz w:val="22"/>
                <w:szCs w:val="22"/>
              </w:rPr>
              <w:t>картридж</w:t>
            </w:r>
            <w:r w:rsidRPr="00A02CBE">
              <w:rPr>
                <w:sz w:val="22"/>
                <w:szCs w:val="22"/>
                <w:lang w:val="en-US"/>
              </w:rPr>
              <w:t xml:space="preserve"> № 2 – 6</w:t>
            </w:r>
            <w:r w:rsidRPr="00A02CBE">
              <w:rPr>
                <w:sz w:val="22"/>
                <w:szCs w:val="22"/>
              </w:rPr>
              <w:t>шт</w:t>
            </w:r>
            <w:r w:rsidRPr="00A02CBE">
              <w:rPr>
                <w:sz w:val="22"/>
                <w:szCs w:val="22"/>
                <w:lang w:val="en-US"/>
              </w:rPr>
              <w:t xml:space="preserve">. </w:t>
            </w:r>
            <w:r w:rsidRPr="00A02CBE">
              <w:rPr>
                <w:sz w:val="22"/>
                <w:szCs w:val="22"/>
              </w:rPr>
              <w:t>ұштары</w:t>
            </w:r>
            <w:r w:rsidRPr="00A02CBE">
              <w:rPr>
                <w:sz w:val="22"/>
                <w:szCs w:val="22"/>
                <w:lang w:val="en-US"/>
              </w:rPr>
              <w:t xml:space="preserve"> </w:t>
            </w:r>
            <w:r w:rsidRPr="00A02CBE">
              <w:rPr>
                <w:sz w:val="22"/>
                <w:szCs w:val="22"/>
              </w:rPr>
              <w:t>фильтрмен</w:t>
            </w:r>
            <w:r w:rsidRPr="00A02CBE">
              <w:rPr>
                <w:sz w:val="22"/>
                <w:szCs w:val="22"/>
                <w:lang w:val="en-US"/>
              </w:rPr>
              <w:t xml:space="preserve"> – 96</w:t>
            </w:r>
            <w:r w:rsidRPr="00A02CBE">
              <w:rPr>
                <w:sz w:val="22"/>
                <w:szCs w:val="22"/>
              </w:rPr>
              <w:t>шт</w:t>
            </w:r>
            <w:r w:rsidRPr="00A02CBE">
              <w:rPr>
                <w:sz w:val="22"/>
                <w:szCs w:val="22"/>
                <w:lang w:val="en-US"/>
              </w:rPr>
              <w:t xml:space="preserve">. </w:t>
            </w:r>
            <w:r w:rsidRPr="00A02CBE">
              <w:rPr>
                <w:sz w:val="22"/>
                <w:szCs w:val="22"/>
              </w:rPr>
              <w:t>қағаз</w:t>
            </w:r>
            <w:r w:rsidRPr="00A02CBE">
              <w:rPr>
                <w:sz w:val="22"/>
                <w:szCs w:val="22"/>
                <w:lang w:val="en-US"/>
              </w:rPr>
              <w:t xml:space="preserve"> </w:t>
            </w:r>
            <w:r w:rsidRPr="00A02CBE">
              <w:rPr>
                <w:sz w:val="22"/>
                <w:szCs w:val="22"/>
              </w:rPr>
              <w:t>сүзгі</w:t>
            </w:r>
            <w:r w:rsidRPr="00A02CBE">
              <w:rPr>
                <w:sz w:val="22"/>
                <w:szCs w:val="22"/>
                <w:lang w:val="en-US"/>
              </w:rPr>
              <w:t xml:space="preserve"> </w:t>
            </w:r>
            <w:r w:rsidRPr="00A02CBE">
              <w:rPr>
                <w:sz w:val="22"/>
                <w:szCs w:val="22"/>
              </w:rPr>
              <w:t>үшін</w:t>
            </w:r>
            <w:r w:rsidRPr="00A02CBE">
              <w:rPr>
                <w:sz w:val="22"/>
                <w:szCs w:val="22"/>
                <w:lang w:val="en-US"/>
              </w:rPr>
              <w:t xml:space="preserve"> </w:t>
            </w:r>
            <w:r w:rsidRPr="00A02CBE">
              <w:rPr>
                <w:sz w:val="22"/>
                <w:szCs w:val="22"/>
              </w:rPr>
              <w:t>ластанудан</w:t>
            </w:r>
            <w:r w:rsidRPr="00A02CBE">
              <w:rPr>
                <w:sz w:val="22"/>
                <w:szCs w:val="22"/>
                <w:lang w:val="en-US"/>
              </w:rPr>
              <w:t xml:space="preserve"> </w:t>
            </w:r>
            <w:r w:rsidRPr="00A02CBE">
              <w:rPr>
                <w:sz w:val="22"/>
                <w:szCs w:val="22"/>
              </w:rPr>
              <w:t>қорғау</w:t>
            </w:r>
            <w:r w:rsidRPr="00A02CBE">
              <w:rPr>
                <w:sz w:val="22"/>
                <w:szCs w:val="22"/>
                <w:lang w:val="en-US"/>
              </w:rPr>
              <w:t>-12</w:t>
            </w:r>
            <w:r w:rsidRPr="00A02CBE">
              <w:rPr>
                <w:sz w:val="22"/>
                <w:szCs w:val="22"/>
              </w:rPr>
              <w:t>шт</w:t>
            </w:r>
            <w:r w:rsidRPr="00A02CBE">
              <w:rPr>
                <w:sz w:val="22"/>
                <w:szCs w:val="22"/>
                <w:lang w:val="en-US"/>
              </w:rPr>
              <w:t xml:space="preserve">. </w:t>
            </w:r>
            <w:r w:rsidRPr="00A02CBE">
              <w:rPr>
                <w:sz w:val="22"/>
                <w:szCs w:val="22"/>
              </w:rPr>
              <w:t>Пробирки</w:t>
            </w:r>
            <w:r w:rsidRPr="00A02CBE">
              <w:rPr>
                <w:sz w:val="22"/>
                <w:szCs w:val="22"/>
                <w:lang w:val="en-US"/>
              </w:rPr>
              <w:t xml:space="preserve"> </w:t>
            </w:r>
            <w:r w:rsidRPr="00A02CBE">
              <w:rPr>
                <w:sz w:val="22"/>
                <w:szCs w:val="22"/>
              </w:rPr>
              <w:t>үшін</w:t>
            </w:r>
            <w:r w:rsidRPr="00A02CBE">
              <w:rPr>
                <w:sz w:val="22"/>
                <w:szCs w:val="22"/>
                <w:lang w:val="en-US"/>
              </w:rPr>
              <w:t xml:space="preserve"> </w:t>
            </w:r>
            <w:r w:rsidRPr="00A02CBE">
              <w:rPr>
                <w:sz w:val="22"/>
                <w:szCs w:val="22"/>
              </w:rPr>
              <w:t>үлгілерді</w:t>
            </w:r>
            <w:r w:rsidRPr="00A02CBE">
              <w:rPr>
                <w:sz w:val="22"/>
                <w:szCs w:val="22"/>
                <w:lang w:val="en-US"/>
              </w:rPr>
              <w:t xml:space="preserve"> </w:t>
            </w:r>
            <w:r w:rsidRPr="00A02CBE">
              <w:rPr>
                <w:sz w:val="22"/>
                <w:szCs w:val="22"/>
              </w:rPr>
              <w:t>жинау</w:t>
            </w:r>
            <w:r w:rsidRPr="00A02CBE">
              <w:rPr>
                <w:sz w:val="22"/>
                <w:szCs w:val="22"/>
                <w:lang w:val="en-US"/>
              </w:rPr>
              <w:t xml:space="preserve"> – 96</w:t>
            </w:r>
            <w:r w:rsidRPr="00A02CBE">
              <w:rPr>
                <w:sz w:val="22"/>
                <w:szCs w:val="22"/>
              </w:rPr>
              <w:t>шт</w:t>
            </w:r>
            <w:r w:rsidRPr="00A02CBE">
              <w:rPr>
                <w:sz w:val="22"/>
                <w:szCs w:val="22"/>
                <w:lang w:val="en-US"/>
              </w:rPr>
              <w:t xml:space="preserve">. </w:t>
            </w:r>
            <w:r w:rsidRPr="00A02CBE">
              <w:rPr>
                <w:sz w:val="22"/>
                <w:szCs w:val="22"/>
              </w:rPr>
              <w:t>Стрип</w:t>
            </w:r>
            <w:r w:rsidRPr="00A02CBE">
              <w:rPr>
                <w:sz w:val="22"/>
                <w:szCs w:val="22"/>
                <w:lang w:val="en-US"/>
              </w:rPr>
              <w:t>-</w:t>
            </w:r>
            <w:r w:rsidRPr="00A02CBE">
              <w:rPr>
                <w:sz w:val="22"/>
                <w:szCs w:val="22"/>
              </w:rPr>
              <w:t>пробирки</w:t>
            </w:r>
            <w:r w:rsidRPr="00A02CBE">
              <w:rPr>
                <w:sz w:val="22"/>
                <w:szCs w:val="22"/>
                <w:lang w:val="en-US"/>
              </w:rPr>
              <w:t xml:space="preserve"> </w:t>
            </w:r>
            <w:r w:rsidRPr="00A02CBE">
              <w:rPr>
                <w:sz w:val="22"/>
                <w:szCs w:val="22"/>
              </w:rPr>
              <w:t>үшін</w:t>
            </w:r>
            <w:r w:rsidRPr="00A02CBE">
              <w:rPr>
                <w:sz w:val="22"/>
                <w:szCs w:val="22"/>
                <w:lang w:val="en-US"/>
              </w:rPr>
              <w:t xml:space="preserve"> </w:t>
            </w:r>
            <w:proofErr w:type="gramStart"/>
            <w:r w:rsidRPr="00A02CBE">
              <w:rPr>
                <w:sz w:val="22"/>
                <w:szCs w:val="22"/>
              </w:rPr>
              <w:t>элюирования</w:t>
            </w:r>
            <w:proofErr w:type="gramEnd"/>
            <w:r w:rsidRPr="00A02CBE">
              <w:rPr>
                <w:sz w:val="22"/>
                <w:szCs w:val="22"/>
                <w:lang w:val="en-US"/>
              </w:rPr>
              <w:t xml:space="preserve"> </w:t>
            </w:r>
            <w:r w:rsidRPr="00A02CBE">
              <w:rPr>
                <w:sz w:val="22"/>
                <w:szCs w:val="22"/>
              </w:rPr>
              <w:t>қақпағы</w:t>
            </w:r>
            <w:r w:rsidRPr="00A02CBE">
              <w:rPr>
                <w:sz w:val="22"/>
                <w:szCs w:val="22"/>
                <w:lang w:val="en-US"/>
              </w:rPr>
              <w:t xml:space="preserve"> – 8*12</w:t>
            </w:r>
            <w:r w:rsidRPr="00A02CBE">
              <w:rPr>
                <w:sz w:val="22"/>
                <w:szCs w:val="22"/>
              </w:rPr>
              <w:t>шт</w:t>
            </w:r>
            <w:r w:rsidRPr="00A02CBE">
              <w:rPr>
                <w:sz w:val="22"/>
                <w:szCs w:val="22"/>
                <w:lang w:val="en-US"/>
              </w:rPr>
              <w:t xml:space="preserve">. </w:t>
            </w:r>
            <w:r w:rsidRPr="00A02CBE">
              <w:rPr>
                <w:sz w:val="22"/>
                <w:szCs w:val="22"/>
              </w:rPr>
              <w:t>Лоток</w:t>
            </w:r>
            <w:r w:rsidRPr="00A02CBE">
              <w:rPr>
                <w:sz w:val="22"/>
                <w:szCs w:val="22"/>
                <w:lang w:val="en-US"/>
              </w:rPr>
              <w:t xml:space="preserve"> </w:t>
            </w:r>
            <w:r w:rsidRPr="00A02CBE">
              <w:rPr>
                <w:sz w:val="22"/>
                <w:szCs w:val="22"/>
              </w:rPr>
              <w:t>үшін</w:t>
            </w:r>
            <w:r w:rsidRPr="00A02CBE">
              <w:rPr>
                <w:sz w:val="22"/>
                <w:szCs w:val="22"/>
                <w:lang w:val="en-US"/>
              </w:rPr>
              <w:t xml:space="preserve"> </w:t>
            </w:r>
            <w:r w:rsidRPr="00A02CBE">
              <w:rPr>
                <w:sz w:val="22"/>
                <w:szCs w:val="22"/>
              </w:rPr>
              <w:t>қалдықтарды</w:t>
            </w:r>
            <w:r w:rsidRPr="00A02CBE">
              <w:rPr>
                <w:sz w:val="22"/>
                <w:szCs w:val="22"/>
                <w:lang w:val="en-US"/>
              </w:rPr>
              <w:t xml:space="preserve"> – 3</w:t>
            </w:r>
            <w:r w:rsidRPr="00A02CBE">
              <w:rPr>
                <w:sz w:val="22"/>
                <w:szCs w:val="22"/>
              </w:rPr>
              <w:t>шт</w:t>
            </w:r>
            <w:r w:rsidRPr="00A02CBE">
              <w:rPr>
                <w:sz w:val="22"/>
                <w:szCs w:val="22"/>
                <w:lang w:val="en-US"/>
              </w:rPr>
              <w:t xml:space="preserve">. </w:t>
            </w:r>
            <w:r w:rsidRPr="00A02CBE">
              <w:rPr>
                <w:sz w:val="22"/>
                <w:szCs w:val="22"/>
              </w:rPr>
              <w:t>қорғаныш</w:t>
            </w:r>
            <w:r w:rsidRPr="00A02CBE">
              <w:rPr>
                <w:sz w:val="22"/>
                <w:szCs w:val="22"/>
                <w:lang w:val="en-US"/>
              </w:rPr>
              <w:t xml:space="preserve"> </w:t>
            </w:r>
            <w:r w:rsidRPr="00A02CBE">
              <w:rPr>
                <w:sz w:val="22"/>
                <w:szCs w:val="22"/>
              </w:rPr>
              <w:t>қақпағы</w:t>
            </w:r>
            <w:r w:rsidRPr="00A02CBE">
              <w:rPr>
                <w:sz w:val="22"/>
                <w:szCs w:val="22"/>
                <w:lang w:val="en-US"/>
              </w:rPr>
              <w:t xml:space="preserve"> – 12</w:t>
            </w:r>
            <w:r w:rsidRPr="00A02CBE">
              <w:rPr>
                <w:sz w:val="22"/>
                <w:szCs w:val="22"/>
              </w:rPr>
              <w:t>шт</w:t>
            </w:r>
            <w:proofErr w:type="gramStart"/>
            <w:r w:rsidRPr="00A02CBE">
              <w:rPr>
                <w:sz w:val="22"/>
                <w:szCs w:val="22"/>
                <w:lang w:val="en-US"/>
              </w:rPr>
              <w:t>.</w:t>
            </w:r>
            <w:r w:rsidRPr="00A02CBE">
              <w:rPr>
                <w:sz w:val="22"/>
                <w:szCs w:val="22"/>
              </w:rPr>
              <w:t>П</w:t>
            </w:r>
            <w:proofErr w:type="gramEnd"/>
            <w:r w:rsidRPr="00A02CBE">
              <w:rPr>
                <w:sz w:val="22"/>
                <w:szCs w:val="22"/>
              </w:rPr>
              <w:t>айдаланушы</w:t>
            </w:r>
            <w:r w:rsidRPr="00A02CBE">
              <w:rPr>
                <w:sz w:val="22"/>
                <w:szCs w:val="22"/>
                <w:lang w:val="en-US"/>
              </w:rPr>
              <w:t xml:space="preserve"> </w:t>
            </w:r>
            <w:r w:rsidRPr="00A02CBE">
              <w:rPr>
                <w:sz w:val="22"/>
                <w:szCs w:val="22"/>
              </w:rPr>
              <w:t>нұсқаулығы</w:t>
            </w:r>
            <w:r w:rsidRPr="00A02CBE">
              <w:rPr>
                <w:sz w:val="22"/>
                <w:szCs w:val="22"/>
                <w:lang w:val="en-US"/>
              </w:rPr>
              <w:t xml:space="preserve"> – 1</w:t>
            </w:r>
            <w:r w:rsidRPr="00A02CBE">
              <w:rPr>
                <w:sz w:val="22"/>
                <w:szCs w:val="22"/>
              </w:rPr>
              <w:t>шт</w:t>
            </w:r>
            <w:r w:rsidRPr="00A02CBE">
              <w:rPr>
                <w:sz w:val="22"/>
                <w:szCs w:val="22"/>
                <w:lang w:val="en-US"/>
              </w:rPr>
              <w:t>.</w:t>
            </w:r>
          </w:p>
        </w:tc>
        <w:tc>
          <w:tcPr>
            <w:tcW w:w="993" w:type="dxa"/>
            <w:shd w:val="clear" w:color="auto" w:fill="auto"/>
            <w:vAlign w:val="center"/>
          </w:tcPr>
          <w:p w:rsidR="00A02CBE" w:rsidRPr="00A02CBE" w:rsidRDefault="00A02CBE">
            <w:pPr>
              <w:jc w:val="center"/>
              <w:rPr>
                <w:color w:val="000000"/>
                <w:sz w:val="22"/>
                <w:szCs w:val="22"/>
              </w:rPr>
            </w:pPr>
            <w:r w:rsidRPr="00A02CBE">
              <w:rPr>
                <w:color w:val="000000"/>
                <w:sz w:val="22"/>
                <w:szCs w:val="22"/>
              </w:rPr>
              <w:t>набор</w:t>
            </w:r>
          </w:p>
        </w:tc>
        <w:tc>
          <w:tcPr>
            <w:tcW w:w="805" w:type="dxa"/>
            <w:shd w:val="clear" w:color="auto" w:fill="auto"/>
            <w:vAlign w:val="center"/>
          </w:tcPr>
          <w:p w:rsidR="00A02CBE" w:rsidRPr="00A02CBE" w:rsidRDefault="00A02CBE">
            <w:pPr>
              <w:jc w:val="center"/>
              <w:rPr>
                <w:color w:val="000000"/>
                <w:sz w:val="22"/>
                <w:szCs w:val="22"/>
              </w:rPr>
            </w:pPr>
            <w:r w:rsidRPr="00A02CBE">
              <w:rPr>
                <w:color w:val="000000"/>
                <w:sz w:val="22"/>
                <w:szCs w:val="22"/>
              </w:rPr>
              <w:t>8,00</w:t>
            </w:r>
          </w:p>
        </w:tc>
      </w:tr>
      <w:tr w:rsidR="00A02CBE" w:rsidRPr="00A02CBE" w:rsidTr="008E5570">
        <w:trPr>
          <w:trHeight w:val="584"/>
          <w:jc w:val="center"/>
        </w:trPr>
        <w:tc>
          <w:tcPr>
            <w:tcW w:w="710" w:type="dxa"/>
            <w:shd w:val="clear" w:color="auto" w:fill="auto"/>
            <w:vAlign w:val="center"/>
          </w:tcPr>
          <w:p w:rsidR="00A02CBE" w:rsidRPr="00A02CBE" w:rsidRDefault="00A02CBE" w:rsidP="00944E32">
            <w:pPr>
              <w:ind w:left="-250" w:right="-107" w:firstLine="142"/>
              <w:jc w:val="center"/>
              <w:rPr>
                <w:sz w:val="22"/>
                <w:szCs w:val="22"/>
              </w:rPr>
            </w:pPr>
            <w:r w:rsidRPr="00A02CBE">
              <w:rPr>
                <w:sz w:val="22"/>
                <w:szCs w:val="22"/>
              </w:rPr>
              <w:t>3</w:t>
            </w:r>
          </w:p>
        </w:tc>
        <w:tc>
          <w:tcPr>
            <w:tcW w:w="2267" w:type="dxa"/>
            <w:shd w:val="clear" w:color="auto" w:fill="auto"/>
          </w:tcPr>
          <w:p w:rsidR="00A02CBE" w:rsidRPr="00A02CBE" w:rsidRDefault="00A02CBE" w:rsidP="0020661B">
            <w:pPr>
              <w:rPr>
                <w:sz w:val="22"/>
                <w:szCs w:val="22"/>
              </w:rPr>
            </w:pPr>
            <w:r w:rsidRPr="00A02CBE">
              <w:rPr>
                <w:sz w:val="22"/>
                <w:szCs w:val="22"/>
              </w:rPr>
              <w:t>РЕАЛБЕСТ РНҚ HCG (сапалы)</w:t>
            </w:r>
          </w:p>
        </w:tc>
        <w:tc>
          <w:tcPr>
            <w:tcW w:w="10582" w:type="dxa"/>
            <w:vAlign w:val="center"/>
          </w:tcPr>
          <w:p w:rsidR="00A02CBE" w:rsidRPr="00A02CBE" w:rsidRDefault="00A02CBE" w:rsidP="00A02CBE">
            <w:pPr>
              <w:rPr>
                <w:color w:val="000000"/>
                <w:sz w:val="22"/>
                <w:szCs w:val="22"/>
              </w:rPr>
            </w:pPr>
            <w:r w:rsidRPr="00A02CBE">
              <w:rPr>
                <w:color w:val="000000"/>
                <w:sz w:val="22"/>
                <w:szCs w:val="22"/>
              </w:rPr>
              <w:t>Нақты уақытта РТ-ПТР әдісімен</w:t>
            </w:r>
            <w:proofErr w:type="gramStart"/>
            <w:r w:rsidRPr="00A02CBE">
              <w:rPr>
                <w:color w:val="000000"/>
                <w:sz w:val="22"/>
                <w:szCs w:val="22"/>
              </w:rPr>
              <w:t xml:space="preserve"> С</w:t>
            </w:r>
            <w:proofErr w:type="gramEnd"/>
            <w:r w:rsidRPr="00A02CBE">
              <w:rPr>
                <w:color w:val="000000"/>
                <w:sz w:val="22"/>
                <w:szCs w:val="22"/>
              </w:rPr>
              <w:t xml:space="preserve"> гепатиті вирусының РНҚ анықтауға және сандық анықтауға арналған реагенттер жиынтығы. </w:t>
            </w:r>
          </w:p>
          <w:p w:rsidR="00A02CBE" w:rsidRPr="00A02CBE" w:rsidRDefault="00A02CBE" w:rsidP="00A02CBE">
            <w:pPr>
              <w:rPr>
                <w:color w:val="000000"/>
                <w:sz w:val="22"/>
                <w:szCs w:val="22"/>
              </w:rPr>
            </w:pPr>
            <w:r w:rsidRPr="00A02CBE">
              <w:rPr>
                <w:color w:val="000000"/>
                <w:sz w:val="22"/>
                <w:szCs w:val="22"/>
              </w:rPr>
              <w:t>Пайдаланылатын тіркеу әдісінің негізінде ПТР әрбі</w:t>
            </w:r>
            <w:proofErr w:type="gramStart"/>
            <w:r w:rsidRPr="00A02CBE">
              <w:rPr>
                <w:color w:val="000000"/>
                <w:sz w:val="22"/>
                <w:szCs w:val="22"/>
              </w:rPr>
              <w:t>р</w:t>
            </w:r>
            <w:proofErr w:type="gramEnd"/>
            <w:r w:rsidRPr="00A02CBE">
              <w:rPr>
                <w:color w:val="000000"/>
                <w:sz w:val="22"/>
                <w:szCs w:val="22"/>
              </w:rPr>
              <w:t xml:space="preserve"> циклінде ДНҚ-ға (СГВ РНҚ-дан кері транскрипция әдісімен алынған) амплификация процесінде флуоресценция деңгейін өлшеу жатуы тиіс, оның қарқындылығы үлгідегі ДНҚ-ның бастапқы санымен анықталады. 1 мл, 100 мкл қан сарысуынан (плазмасынан) РНҚ бөлі</w:t>
            </w:r>
            <w:proofErr w:type="gramStart"/>
            <w:r w:rsidRPr="00A02CBE">
              <w:rPr>
                <w:color w:val="000000"/>
                <w:sz w:val="22"/>
                <w:szCs w:val="22"/>
              </w:rPr>
              <w:t>ну</w:t>
            </w:r>
            <w:proofErr w:type="gramEnd"/>
            <w:r w:rsidRPr="00A02CBE">
              <w:rPr>
                <w:color w:val="000000"/>
                <w:sz w:val="22"/>
                <w:szCs w:val="22"/>
              </w:rPr>
              <w:t xml:space="preserve">і мүмкін. </w:t>
            </w:r>
          </w:p>
          <w:p w:rsidR="00A02CBE" w:rsidRPr="00A02CBE" w:rsidRDefault="00A02CBE" w:rsidP="00A02CBE">
            <w:pPr>
              <w:rPr>
                <w:color w:val="000000"/>
                <w:sz w:val="22"/>
                <w:szCs w:val="22"/>
              </w:rPr>
            </w:pPr>
            <w:r w:rsidRPr="00A02CBE">
              <w:rPr>
                <w:color w:val="000000"/>
                <w:sz w:val="22"/>
                <w:szCs w:val="22"/>
              </w:rPr>
              <w:t xml:space="preserve">Анықтамалар саны: </w:t>
            </w:r>
            <w:proofErr w:type="gramStart"/>
            <w:r w:rsidRPr="00A02CBE">
              <w:rPr>
                <w:color w:val="000000"/>
                <w:sz w:val="22"/>
                <w:szCs w:val="22"/>
              </w:rPr>
              <w:t>ба</w:t>
            </w:r>
            <w:proofErr w:type="gramEnd"/>
            <w:r w:rsidRPr="00A02CBE">
              <w:rPr>
                <w:color w:val="000000"/>
                <w:sz w:val="22"/>
                <w:szCs w:val="22"/>
              </w:rPr>
              <w:t xml:space="preserve">қылауды қосқанда 48 анықтама. </w:t>
            </w:r>
          </w:p>
          <w:p w:rsidR="00A02CBE" w:rsidRPr="00A02CBE" w:rsidRDefault="00A02CBE" w:rsidP="00A02CBE">
            <w:pPr>
              <w:rPr>
                <w:color w:val="000000"/>
                <w:sz w:val="22"/>
                <w:szCs w:val="22"/>
              </w:rPr>
            </w:pPr>
            <w:r w:rsidRPr="00A02CBE">
              <w:rPr>
                <w:color w:val="000000"/>
                <w:sz w:val="22"/>
                <w:szCs w:val="22"/>
              </w:rPr>
              <w:t xml:space="preserve">Элюция көлемі: 200 мкл. </w:t>
            </w:r>
          </w:p>
          <w:p w:rsidR="00A02CBE" w:rsidRPr="00A02CBE" w:rsidRDefault="00A02CBE" w:rsidP="00A02CBE">
            <w:pPr>
              <w:rPr>
                <w:color w:val="000000"/>
                <w:sz w:val="22"/>
                <w:szCs w:val="22"/>
              </w:rPr>
            </w:pPr>
            <w:r w:rsidRPr="00A02CBE">
              <w:rPr>
                <w:color w:val="000000"/>
                <w:sz w:val="22"/>
                <w:szCs w:val="22"/>
              </w:rPr>
              <w:t xml:space="preserve">МС - ға енгізілетін үлгінің көлемі: 50 мкл. </w:t>
            </w:r>
          </w:p>
          <w:p w:rsidR="00A02CBE" w:rsidRPr="00A02CBE" w:rsidRDefault="00A02CBE" w:rsidP="00A02CBE">
            <w:pPr>
              <w:rPr>
                <w:color w:val="000000"/>
                <w:sz w:val="22"/>
                <w:szCs w:val="22"/>
              </w:rPr>
            </w:pPr>
            <w:r w:rsidRPr="00A02CBE">
              <w:rPr>
                <w:color w:val="000000"/>
                <w:sz w:val="22"/>
                <w:szCs w:val="22"/>
              </w:rPr>
              <w:t>Сезімталдық: үлгілердің 100% - ында 1 мл сынамадан РНҚ бөлу кезінде кемінде 15 ХБ/ мл концентрациясында СГВ РН</w:t>
            </w:r>
            <w:proofErr w:type="gramStart"/>
            <w:r w:rsidRPr="00A02CBE">
              <w:rPr>
                <w:color w:val="000000"/>
                <w:sz w:val="22"/>
                <w:szCs w:val="22"/>
              </w:rPr>
              <w:t>Қ-</w:t>
            </w:r>
            <w:proofErr w:type="gramEnd"/>
            <w:r w:rsidRPr="00A02CBE">
              <w:rPr>
                <w:color w:val="000000"/>
                <w:sz w:val="22"/>
                <w:szCs w:val="22"/>
              </w:rPr>
              <w:t xml:space="preserve">ны анықтайды. </w:t>
            </w:r>
          </w:p>
          <w:p w:rsidR="00A02CBE" w:rsidRPr="00A02CBE" w:rsidRDefault="00A02CBE" w:rsidP="00A02CBE">
            <w:pPr>
              <w:rPr>
                <w:color w:val="000000"/>
                <w:sz w:val="22"/>
                <w:szCs w:val="22"/>
              </w:rPr>
            </w:pPr>
            <w:r w:rsidRPr="00A02CBE">
              <w:rPr>
                <w:color w:val="000000"/>
                <w:sz w:val="22"/>
                <w:szCs w:val="22"/>
              </w:rPr>
              <w:t>Ерекшелігі: СГВ РНҚ бар үлгілерде (анықтау шегінен жоғары) жиынтық субтипке қарамастан 1a, 1b, 2A, 2B, 2C, 2i, 3, 4, 5A, 6 генотиптерін</w:t>
            </w:r>
            <w:proofErr w:type="gramStart"/>
            <w:r w:rsidRPr="00A02CBE">
              <w:rPr>
                <w:color w:val="000000"/>
                <w:sz w:val="22"/>
                <w:szCs w:val="22"/>
              </w:rPr>
              <w:t>ің С</w:t>
            </w:r>
            <w:proofErr w:type="gramEnd"/>
            <w:r w:rsidRPr="00A02CBE">
              <w:rPr>
                <w:color w:val="000000"/>
                <w:sz w:val="22"/>
                <w:szCs w:val="22"/>
              </w:rPr>
              <w:t xml:space="preserve"> гепатиті вирусын анықтайды. Құрамында СГВ РНҚ жоқ үлгілерде талдау нәтижесіне кепілдік беріледі (үлгілердің 100% - ында) теріс болуы тиіс. </w:t>
            </w:r>
          </w:p>
          <w:p w:rsidR="00A02CBE" w:rsidRPr="00A02CBE" w:rsidRDefault="00A02CBE" w:rsidP="00A02CBE">
            <w:pPr>
              <w:rPr>
                <w:color w:val="000000"/>
                <w:sz w:val="22"/>
                <w:szCs w:val="22"/>
              </w:rPr>
            </w:pPr>
            <w:r w:rsidRPr="00A02CBE">
              <w:rPr>
                <w:color w:val="000000"/>
                <w:sz w:val="22"/>
                <w:szCs w:val="22"/>
              </w:rPr>
              <w:t>Талдау ұ</w:t>
            </w:r>
            <w:proofErr w:type="gramStart"/>
            <w:r w:rsidRPr="00A02CBE">
              <w:rPr>
                <w:color w:val="000000"/>
                <w:sz w:val="22"/>
                <w:szCs w:val="22"/>
              </w:rPr>
              <w:t>за</w:t>
            </w:r>
            <w:proofErr w:type="gramEnd"/>
            <w:r w:rsidRPr="00A02CBE">
              <w:rPr>
                <w:color w:val="000000"/>
                <w:sz w:val="22"/>
                <w:szCs w:val="22"/>
              </w:rPr>
              <w:t xml:space="preserve">қтығы: 100 мин. </w:t>
            </w:r>
          </w:p>
          <w:p w:rsidR="00A02CBE" w:rsidRPr="00A02CBE" w:rsidRDefault="00A02CBE" w:rsidP="00A02CBE">
            <w:pPr>
              <w:rPr>
                <w:color w:val="000000"/>
                <w:sz w:val="22"/>
                <w:szCs w:val="22"/>
              </w:rPr>
            </w:pPr>
            <w:r w:rsidRPr="00A02CBE">
              <w:rPr>
                <w:color w:val="000000"/>
                <w:sz w:val="22"/>
                <w:szCs w:val="22"/>
              </w:rPr>
              <w:t>Жиынтықты жинақтау: НК бөлуге арналған реагенттер жиынтығы: шоғырландырушы ерітінд</w:t>
            </w:r>
            <w:proofErr w:type="gramStart"/>
            <w:r w:rsidRPr="00A02CBE">
              <w:rPr>
                <w:color w:val="000000"/>
                <w:sz w:val="22"/>
                <w:szCs w:val="22"/>
              </w:rPr>
              <w:t>і-</w:t>
            </w:r>
            <w:proofErr w:type="gramEnd"/>
            <w:r w:rsidRPr="00A02CBE">
              <w:rPr>
                <w:color w:val="000000"/>
                <w:sz w:val="22"/>
                <w:szCs w:val="22"/>
              </w:rPr>
              <w:t>кемінде 4 ЖТ. 14 мл-ден; No 1 лизациялайтын ерітінді – кемінде 4 фл. 4 мл-ден; no 2 лизациялайтын ерітінді – ЖТ-дан кем емес. 7 мл-ден; сорбент (магнитті бөлшектердің суспензиясы) – кемінде 1 фл., 1 мл.; СК тұнбасы-кемінде 4 фл. 12 мл – ден; No 1 жууға арналған ерітінд</w:t>
            </w:r>
            <w:proofErr w:type="gramStart"/>
            <w:r w:rsidRPr="00A02CBE">
              <w:rPr>
                <w:color w:val="000000"/>
                <w:sz w:val="22"/>
                <w:szCs w:val="22"/>
              </w:rPr>
              <w:t>і-</w:t>
            </w:r>
            <w:proofErr w:type="gramEnd"/>
            <w:r w:rsidRPr="00A02CBE">
              <w:rPr>
                <w:color w:val="000000"/>
                <w:sz w:val="22"/>
                <w:szCs w:val="22"/>
              </w:rPr>
              <w:t>кемінде 4 фл. 8 мл-ден; no 2 жууға арналған ерітінді-кемінде 4 фл. 5 мл-ден; элюациялайтын ерітінд</w:t>
            </w:r>
            <w:proofErr w:type="gramStart"/>
            <w:r w:rsidRPr="00A02CBE">
              <w:rPr>
                <w:color w:val="000000"/>
                <w:sz w:val="22"/>
                <w:szCs w:val="22"/>
              </w:rPr>
              <w:t>і-</w:t>
            </w:r>
            <w:proofErr w:type="gramEnd"/>
            <w:r w:rsidRPr="00A02CBE">
              <w:rPr>
                <w:color w:val="000000"/>
                <w:sz w:val="22"/>
                <w:szCs w:val="22"/>
              </w:rPr>
              <w:t>кемінде 4 фл. 3 мл. бақылау үлгілерінің жиынтығы: бақылау үлгілерін қалпына келтіруге арналған ерітінді (РВК) – кемінде 2 ЖТ. 4 мл-ден; оң бақылау үлгісі (лиофилизацияланған концентрат), (ПКО) – кемінде 1 фл.; теріс бақылау үлгісі (ОКО) – кемінде 1 ЖТ., 12 мл; ішкі бақылау үлгісі (лиофилизирленген концентрат), (</w:t>
            </w:r>
            <w:proofErr w:type="gramStart"/>
            <w:r w:rsidRPr="00A02CBE">
              <w:rPr>
                <w:color w:val="000000"/>
                <w:sz w:val="22"/>
                <w:szCs w:val="22"/>
              </w:rPr>
              <w:t>Ш</w:t>
            </w:r>
            <w:proofErr w:type="gramEnd"/>
            <w:r w:rsidRPr="00A02CBE">
              <w:rPr>
                <w:color w:val="000000"/>
                <w:sz w:val="22"/>
                <w:szCs w:val="22"/>
              </w:rPr>
              <w:t xml:space="preserve">ҚО) – кемінде 2 фл. ОТ-ПТР жүргізуге арналған реагенттер жиынтығы: ПТР үшін дайын реакциялық қоспа, лиофилизацияланған (ГТС) – кемінде 48 пробирка. Реагенттері бар әрбір құтының түсі </w:t>
            </w:r>
            <w:proofErr w:type="gramStart"/>
            <w:r w:rsidRPr="00A02CBE">
              <w:rPr>
                <w:color w:val="000000"/>
                <w:sz w:val="22"/>
                <w:szCs w:val="22"/>
              </w:rPr>
              <w:t>с</w:t>
            </w:r>
            <w:proofErr w:type="gramEnd"/>
            <w:r w:rsidRPr="00A02CBE">
              <w:rPr>
                <w:color w:val="000000"/>
                <w:sz w:val="22"/>
                <w:szCs w:val="22"/>
              </w:rPr>
              <w:t xml:space="preserve">әйкестендіріледі. Жинақ бақылау үлгілері бар құтыларға арналған пластикалық қақпақтармен қосымша жинақталады. Реагенттері бар құтының әр құтысының түсі </w:t>
            </w:r>
            <w:proofErr w:type="gramStart"/>
            <w:r w:rsidRPr="00A02CBE">
              <w:rPr>
                <w:color w:val="000000"/>
                <w:sz w:val="22"/>
                <w:szCs w:val="22"/>
              </w:rPr>
              <w:t>с</w:t>
            </w:r>
            <w:proofErr w:type="gramEnd"/>
            <w:r w:rsidRPr="00A02CBE">
              <w:rPr>
                <w:color w:val="000000"/>
                <w:sz w:val="22"/>
                <w:szCs w:val="22"/>
              </w:rPr>
              <w:t>әйкестендіріледі. Жарамдылық мерзімі 12 айдан кем емес.</w:t>
            </w:r>
          </w:p>
        </w:tc>
        <w:tc>
          <w:tcPr>
            <w:tcW w:w="993" w:type="dxa"/>
            <w:shd w:val="clear" w:color="auto" w:fill="auto"/>
            <w:vAlign w:val="center"/>
          </w:tcPr>
          <w:p w:rsidR="00A02CBE" w:rsidRPr="00A02CBE" w:rsidRDefault="00A02CBE">
            <w:pPr>
              <w:jc w:val="center"/>
              <w:rPr>
                <w:color w:val="000000"/>
                <w:sz w:val="22"/>
                <w:szCs w:val="22"/>
              </w:rPr>
            </w:pPr>
            <w:r w:rsidRPr="00A02CBE">
              <w:rPr>
                <w:color w:val="000000"/>
                <w:sz w:val="22"/>
                <w:szCs w:val="22"/>
              </w:rPr>
              <w:t>набор</w:t>
            </w:r>
          </w:p>
        </w:tc>
        <w:tc>
          <w:tcPr>
            <w:tcW w:w="805" w:type="dxa"/>
            <w:shd w:val="clear" w:color="auto" w:fill="auto"/>
            <w:vAlign w:val="center"/>
          </w:tcPr>
          <w:p w:rsidR="00A02CBE" w:rsidRPr="00A02CBE" w:rsidRDefault="00A02CBE">
            <w:pPr>
              <w:jc w:val="center"/>
              <w:rPr>
                <w:color w:val="000000"/>
                <w:sz w:val="22"/>
                <w:szCs w:val="22"/>
              </w:rPr>
            </w:pPr>
            <w:r w:rsidRPr="00A02CBE">
              <w:rPr>
                <w:color w:val="000000"/>
                <w:sz w:val="22"/>
                <w:szCs w:val="22"/>
              </w:rPr>
              <w:t>4,00</w:t>
            </w:r>
          </w:p>
        </w:tc>
      </w:tr>
      <w:tr w:rsidR="00A02CBE" w:rsidRPr="00A02CBE" w:rsidTr="008E5570">
        <w:trPr>
          <w:trHeight w:val="584"/>
          <w:jc w:val="center"/>
        </w:trPr>
        <w:tc>
          <w:tcPr>
            <w:tcW w:w="710" w:type="dxa"/>
            <w:shd w:val="clear" w:color="auto" w:fill="auto"/>
            <w:vAlign w:val="center"/>
          </w:tcPr>
          <w:p w:rsidR="00A02CBE" w:rsidRPr="00A02CBE" w:rsidRDefault="00A02CBE" w:rsidP="00944E32">
            <w:pPr>
              <w:ind w:left="-250" w:right="-107" w:firstLine="142"/>
              <w:jc w:val="center"/>
              <w:rPr>
                <w:sz w:val="22"/>
                <w:szCs w:val="22"/>
              </w:rPr>
            </w:pPr>
            <w:r w:rsidRPr="00A02CBE">
              <w:rPr>
                <w:sz w:val="22"/>
                <w:szCs w:val="22"/>
              </w:rPr>
              <w:t>4</w:t>
            </w:r>
          </w:p>
        </w:tc>
        <w:tc>
          <w:tcPr>
            <w:tcW w:w="2267" w:type="dxa"/>
            <w:shd w:val="clear" w:color="auto" w:fill="auto"/>
          </w:tcPr>
          <w:p w:rsidR="00A02CBE" w:rsidRPr="00A02CBE" w:rsidRDefault="00A02CBE" w:rsidP="0020661B">
            <w:pPr>
              <w:rPr>
                <w:sz w:val="22"/>
                <w:szCs w:val="22"/>
              </w:rPr>
            </w:pPr>
            <w:r w:rsidRPr="00A02CBE">
              <w:rPr>
                <w:sz w:val="22"/>
                <w:szCs w:val="22"/>
              </w:rPr>
              <w:t xml:space="preserve">BD FACS Presto Catridg </w:t>
            </w:r>
            <w:r w:rsidRPr="00A02CBE">
              <w:rPr>
                <w:sz w:val="22"/>
                <w:szCs w:val="22"/>
              </w:rPr>
              <w:lastRenderedPageBreak/>
              <w:t xml:space="preserve">диагностикалық жиынтығы </w:t>
            </w:r>
          </w:p>
        </w:tc>
        <w:tc>
          <w:tcPr>
            <w:tcW w:w="10582" w:type="dxa"/>
            <w:vAlign w:val="center"/>
          </w:tcPr>
          <w:p w:rsidR="00A02CBE" w:rsidRPr="00A02CBE" w:rsidRDefault="00A02CBE" w:rsidP="00016418">
            <w:pPr>
              <w:rPr>
                <w:color w:val="000000"/>
                <w:sz w:val="22"/>
                <w:szCs w:val="22"/>
              </w:rPr>
            </w:pPr>
            <w:r w:rsidRPr="00A02CBE">
              <w:rPr>
                <w:color w:val="000000"/>
                <w:sz w:val="22"/>
                <w:szCs w:val="22"/>
              </w:rPr>
              <w:lastRenderedPageBreak/>
              <w:t>Картридж CD4 –жасушалар мен гемоглобиннің абсолютті және салыстырмалы (%) құрамын анық</w:t>
            </w:r>
            <w:proofErr w:type="gramStart"/>
            <w:r w:rsidRPr="00A02CBE">
              <w:rPr>
                <w:color w:val="000000"/>
                <w:sz w:val="22"/>
                <w:szCs w:val="22"/>
              </w:rPr>
              <w:t>тау</w:t>
            </w:r>
            <w:proofErr w:type="gramEnd"/>
            <w:r w:rsidRPr="00A02CBE">
              <w:rPr>
                <w:color w:val="000000"/>
                <w:sz w:val="22"/>
                <w:szCs w:val="22"/>
              </w:rPr>
              <w:t xml:space="preserve">ға арналған. Картридж CD4 BD FACSPresto near Patient CD4-counter ұяшықтарын санауға арналған портативті </w:t>
            </w:r>
            <w:r w:rsidRPr="00A02CBE">
              <w:rPr>
                <w:color w:val="000000"/>
                <w:sz w:val="22"/>
                <w:szCs w:val="22"/>
              </w:rPr>
              <w:lastRenderedPageBreak/>
              <w:t>құрылғыға арналған. Құрамында лимфоциттер мен моноциттердің беттік антигендеріне флюорохроммен конъюгацияланған моноклоналды антиденелер негізінде кепті</w:t>
            </w:r>
            <w:proofErr w:type="gramStart"/>
            <w:r w:rsidRPr="00A02CBE">
              <w:rPr>
                <w:color w:val="000000"/>
                <w:sz w:val="22"/>
                <w:szCs w:val="22"/>
              </w:rPr>
              <w:t>р</w:t>
            </w:r>
            <w:proofErr w:type="gramEnd"/>
            <w:r w:rsidRPr="00A02CBE">
              <w:rPr>
                <w:color w:val="000000"/>
                <w:sz w:val="22"/>
                <w:szCs w:val="22"/>
              </w:rPr>
              <w:t>ілген реагенттер бар : CD4 антиденелері, PE-Cy5 флюорохромымен коньюгирленген SK3 клоны, CD3 антиденелері, APC флурохромымен коньюгирленген SK7 клоны, CD45RA антиденелері, APC флурохромымен коньюгирленген HI100 клоны және APC флурохромымен коньюгирленген hi100 клоны және cd14, клон клоны mϕp9, pe флуорохромымен коньюгирленген</w:t>
            </w:r>
            <w:proofErr w:type="gramStart"/>
            <w:r w:rsidRPr="00A02CBE">
              <w:rPr>
                <w:color w:val="000000"/>
                <w:sz w:val="22"/>
                <w:szCs w:val="22"/>
              </w:rPr>
              <w:t xml:space="preserve"> .</w:t>
            </w:r>
            <w:proofErr w:type="gramEnd"/>
            <w:r w:rsidRPr="00A02CBE">
              <w:rPr>
                <w:color w:val="000000"/>
                <w:sz w:val="22"/>
                <w:szCs w:val="22"/>
              </w:rPr>
              <w:t>Қаптамада 100 дана картридждер бар, әр картридж жеке фольгаға салынған. Картридждермен бірге 100 дана бі</w:t>
            </w:r>
            <w:proofErr w:type="gramStart"/>
            <w:r w:rsidRPr="00A02CBE">
              <w:rPr>
                <w:color w:val="000000"/>
                <w:sz w:val="22"/>
                <w:szCs w:val="22"/>
              </w:rPr>
              <w:t>р</w:t>
            </w:r>
            <w:proofErr w:type="gramEnd"/>
            <w:r w:rsidRPr="00A02CBE">
              <w:rPr>
                <w:color w:val="000000"/>
                <w:sz w:val="22"/>
                <w:szCs w:val="22"/>
              </w:rPr>
              <w:t xml:space="preserve"> реттік пластикалық тамшуырлар жеткізіледі.</w:t>
            </w:r>
          </w:p>
        </w:tc>
        <w:tc>
          <w:tcPr>
            <w:tcW w:w="993" w:type="dxa"/>
            <w:shd w:val="clear" w:color="auto" w:fill="auto"/>
            <w:vAlign w:val="center"/>
          </w:tcPr>
          <w:p w:rsidR="00A02CBE" w:rsidRPr="00A02CBE" w:rsidRDefault="00A02CBE">
            <w:pPr>
              <w:jc w:val="center"/>
              <w:rPr>
                <w:color w:val="000000"/>
                <w:sz w:val="22"/>
                <w:szCs w:val="22"/>
              </w:rPr>
            </w:pPr>
            <w:r w:rsidRPr="00A02CBE">
              <w:rPr>
                <w:color w:val="000000"/>
                <w:sz w:val="22"/>
                <w:szCs w:val="22"/>
              </w:rPr>
              <w:lastRenderedPageBreak/>
              <w:t xml:space="preserve">набор </w:t>
            </w:r>
          </w:p>
        </w:tc>
        <w:tc>
          <w:tcPr>
            <w:tcW w:w="805" w:type="dxa"/>
            <w:shd w:val="clear" w:color="auto" w:fill="auto"/>
            <w:vAlign w:val="center"/>
          </w:tcPr>
          <w:p w:rsidR="00A02CBE" w:rsidRPr="00A02CBE" w:rsidRDefault="00A02CBE">
            <w:pPr>
              <w:jc w:val="center"/>
              <w:rPr>
                <w:color w:val="000000"/>
                <w:sz w:val="22"/>
                <w:szCs w:val="22"/>
              </w:rPr>
            </w:pPr>
            <w:r w:rsidRPr="00A02CBE">
              <w:rPr>
                <w:color w:val="000000"/>
                <w:sz w:val="22"/>
                <w:szCs w:val="22"/>
              </w:rPr>
              <w:t>20,00</w:t>
            </w:r>
          </w:p>
        </w:tc>
      </w:tr>
      <w:tr w:rsidR="00A02CBE" w:rsidRPr="00A02CBE" w:rsidTr="008E5570">
        <w:trPr>
          <w:trHeight w:val="584"/>
          <w:jc w:val="center"/>
        </w:trPr>
        <w:tc>
          <w:tcPr>
            <w:tcW w:w="710" w:type="dxa"/>
            <w:shd w:val="clear" w:color="auto" w:fill="auto"/>
            <w:vAlign w:val="center"/>
          </w:tcPr>
          <w:p w:rsidR="00A02CBE" w:rsidRPr="00A02CBE" w:rsidRDefault="00A02CBE" w:rsidP="00944E32">
            <w:pPr>
              <w:ind w:left="-250" w:right="-107" w:firstLine="142"/>
              <w:jc w:val="center"/>
              <w:rPr>
                <w:sz w:val="22"/>
                <w:szCs w:val="22"/>
              </w:rPr>
            </w:pPr>
            <w:r w:rsidRPr="00A02CBE">
              <w:rPr>
                <w:sz w:val="22"/>
                <w:szCs w:val="22"/>
              </w:rPr>
              <w:lastRenderedPageBreak/>
              <w:t>5</w:t>
            </w:r>
          </w:p>
        </w:tc>
        <w:tc>
          <w:tcPr>
            <w:tcW w:w="2267" w:type="dxa"/>
            <w:shd w:val="clear" w:color="auto" w:fill="auto"/>
          </w:tcPr>
          <w:p w:rsidR="00A02CBE" w:rsidRPr="00A02CBE" w:rsidRDefault="00A02CBE" w:rsidP="0020661B">
            <w:pPr>
              <w:rPr>
                <w:sz w:val="22"/>
                <w:szCs w:val="22"/>
              </w:rPr>
            </w:pPr>
            <w:r w:rsidRPr="00A02CBE">
              <w:rPr>
                <w:sz w:val="22"/>
                <w:szCs w:val="22"/>
              </w:rPr>
              <w:t>АИТВ Аг / Ат Комбо реагент кит 500</w:t>
            </w:r>
          </w:p>
        </w:tc>
        <w:tc>
          <w:tcPr>
            <w:tcW w:w="10582" w:type="dxa"/>
            <w:vAlign w:val="center"/>
          </w:tcPr>
          <w:p w:rsidR="00A02CBE" w:rsidRPr="00A02CBE" w:rsidRDefault="00A02CBE" w:rsidP="00A02CBE">
            <w:pPr>
              <w:jc w:val="both"/>
              <w:rPr>
                <w:sz w:val="22"/>
                <w:szCs w:val="22"/>
              </w:rPr>
            </w:pPr>
            <w:r w:rsidRPr="00A02CBE">
              <w:rPr>
                <w:sz w:val="22"/>
                <w:szCs w:val="22"/>
              </w:rPr>
              <w:t xml:space="preserve">ВИЧ Аг / Ат Комбо реагент. </w:t>
            </w:r>
          </w:p>
          <w:p w:rsidR="00A02CBE" w:rsidRPr="00A02CBE" w:rsidRDefault="00A02CBE" w:rsidP="00A02CBE">
            <w:pPr>
              <w:jc w:val="both"/>
              <w:rPr>
                <w:sz w:val="22"/>
                <w:szCs w:val="22"/>
              </w:rPr>
            </w:pPr>
            <w:r w:rsidRPr="00A02CBE">
              <w:rPr>
                <w:sz w:val="22"/>
                <w:szCs w:val="22"/>
              </w:rPr>
              <w:t>Адамның қан сарысуы мен плазмасындағы АИТВ p24 антигенін және 1 және/немесе 2 (АИТВ-1/АИТВ-2) типті адамның иммун тапшылығы вирусына антиденелерді бі</w:t>
            </w:r>
            <w:proofErr w:type="gramStart"/>
            <w:r w:rsidRPr="00A02CBE">
              <w:rPr>
                <w:sz w:val="22"/>
                <w:szCs w:val="22"/>
              </w:rPr>
              <w:t>р</w:t>
            </w:r>
            <w:proofErr w:type="gramEnd"/>
            <w:r w:rsidRPr="00A02CBE">
              <w:rPr>
                <w:sz w:val="22"/>
                <w:szCs w:val="22"/>
              </w:rPr>
              <w:t xml:space="preserve"> мезгілде сапалы анықтауға арналған реагенттер жиынтығы. </w:t>
            </w:r>
          </w:p>
          <w:p w:rsidR="00A02CBE" w:rsidRPr="00A02CBE" w:rsidRDefault="00A02CBE" w:rsidP="00A02CBE">
            <w:pPr>
              <w:jc w:val="both"/>
              <w:rPr>
                <w:sz w:val="22"/>
                <w:szCs w:val="22"/>
              </w:rPr>
            </w:pPr>
            <w:r w:rsidRPr="00A02CBE">
              <w:rPr>
                <w:sz w:val="22"/>
                <w:szCs w:val="22"/>
              </w:rPr>
              <w:t>Жиынтық құрамы: кемінде 1фл х 27 мл микробөлшектер: ТРИС-буфері бар физиологиялық ерітіндідегі АИТВ-1/АИТВ-2 (рекомбинантты) антигені</w:t>
            </w:r>
            <w:proofErr w:type="gramStart"/>
            <w:r w:rsidRPr="00A02CBE">
              <w:rPr>
                <w:sz w:val="22"/>
                <w:szCs w:val="22"/>
              </w:rPr>
              <w:t>мен ж</w:t>
            </w:r>
            <w:proofErr w:type="gramEnd"/>
            <w:r w:rsidRPr="00A02CBE">
              <w:rPr>
                <w:sz w:val="22"/>
                <w:szCs w:val="22"/>
              </w:rPr>
              <w:t xml:space="preserve">әне АИТВ p24 антиденесімен (тышқан, моноклоналды) сенсибилизацияланған микробөлшектер. Минималды концентрация: 0,07% қатты заттар. </w:t>
            </w:r>
            <w:proofErr w:type="gramStart"/>
            <w:r w:rsidRPr="00A02CBE">
              <w:rPr>
                <w:sz w:val="22"/>
                <w:szCs w:val="22"/>
              </w:rPr>
              <w:t xml:space="preserve">Консервант: натрий азиді. кемінде 1фл х 26,3 мл конъюгат: акридин-таңбаланған ВИЧ-1 антигендері (рекомбинантты), акридин-таңбаланған ВИЧ-1/ВИЧ - 2 синтетикалық пептидтері және акридин-ВИЧ p24 таңбаланған антиденесі (тышқан, </w:t>
            </w:r>
            <w:proofErr w:type="gramEnd"/>
          </w:p>
          <w:p w:rsidR="00A02CBE" w:rsidRPr="00A02CBE" w:rsidRDefault="00A02CBE" w:rsidP="00A02CBE">
            <w:pPr>
              <w:jc w:val="both"/>
              <w:rPr>
                <w:sz w:val="22"/>
                <w:szCs w:val="22"/>
              </w:rPr>
            </w:pPr>
            <w:r w:rsidRPr="00A02CBE">
              <w:rPr>
                <w:sz w:val="22"/>
                <w:szCs w:val="22"/>
              </w:rPr>
              <w:t>фосфат буфері</w:t>
            </w:r>
            <w:proofErr w:type="gramStart"/>
            <w:r w:rsidRPr="00A02CBE">
              <w:rPr>
                <w:sz w:val="22"/>
                <w:szCs w:val="22"/>
              </w:rPr>
              <w:t>нде</w:t>
            </w:r>
            <w:proofErr w:type="gramEnd"/>
            <w:r w:rsidRPr="00A02CBE">
              <w:rPr>
                <w:sz w:val="22"/>
                <w:szCs w:val="22"/>
              </w:rPr>
              <w:t xml:space="preserve"> ақуыз (бұқа) және беттік белсенді тұрақтандырғыштар бар моноклоналды). Ең төменгі концентрациясы: 0,05 мкг/мл. Консервант: натрий азиді. кемінде 1фл. x 26.3 </w:t>
            </w:r>
            <w:proofErr w:type="gramStart"/>
            <w:r w:rsidRPr="00A02CBE">
              <w:rPr>
                <w:sz w:val="22"/>
                <w:szCs w:val="22"/>
              </w:rPr>
              <w:t>мл ж</w:t>
            </w:r>
            <w:proofErr w:type="gramEnd"/>
            <w:r w:rsidRPr="00A02CBE">
              <w:rPr>
                <w:sz w:val="22"/>
                <w:szCs w:val="22"/>
              </w:rPr>
              <w:t>ұқа талдау: ТРИС буфері бар HIV Ag/Ab Combo анализінің сұйылтқышы. Консервант: натрий азиді. Architect i2000sr Автоматты анализаторымен үйлесімді болуы керек.</w:t>
            </w:r>
          </w:p>
          <w:p w:rsidR="00A02CBE" w:rsidRPr="00A02CBE" w:rsidRDefault="00A02CBE" w:rsidP="00A02CBE">
            <w:pPr>
              <w:jc w:val="both"/>
              <w:rPr>
                <w:sz w:val="22"/>
                <w:szCs w:val="22"/>
              </w:rPr>
            </w:pPr>
            <w:r w:rsidRPr="00A02CBE">
              <w:rPr>
                <w:sz w:val="22"/>
                <w:szCs w:val="22"/>
              </w:rPr>
              <w:t xml:space="preserve">Қолдану жөніндегі нұсқаулықтың орыс тілінде болуы. </w:t>
            </w:r>
          </w:p>
          <w:p w:rsidR="00A02CBE" w:rsidRPr="00A02CBE" w:rsidRDefault="00A02CBE" w:rsidP="00A02CBE">
            <w:pPr>
              <w:jc w:val="both"/>
              <w:rPr>
                <w:sz w:val="22"/>
                <w:szCs w:val="22"/>
              </w:rPr>
            </w:pPr>
            <w:r w:rsidRPr="00A02CBE">
              <w:rPr>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02CBE">
              <w:rPr>
                <w:sz w:val="22"/>
                <w:szCs w:val="22"/>
              </w:rPr>
              <w:t>тиіс</w:t>
            </w:r>
            <w:proofErr w:type="gramEnd"/>
            <w:r w:rsidRPr="00A02CBE">
              <w:rPr>
                <w:sz w:val="22"/>
                <w:szCs w:val="22"/>
              </w:rPr>
              <w:t>.</w:t>
            </w:r>
          </w:p>
        </w:tc>
        <w:tc>
          <w:tcPr>
            <w:tcW w:w="993" w:type="dxa"/>
            <w:shd w:val="clear" w:color="auto" w:fill="auto"/>
            <w:vAlign w:val="center"/>
          </w:tcPr>
          <w:p w:rsidR="00A02CBE" w:rsidRPr="00A02CBE" w:rsidRDefault="00A02CBE">
            <w:pPr>
              <w:jc w:val="center"/>
              <w:rPr>
                <w:color w:val="000000"/>
                <w:sz w:val="22"/>
                <w:szCs w:val="22"/>
              </w:rPr>
            </w:pPr>
            <w:r w:rsidRPr="00A02CBE">
              <w:rPr>
                <w:color w:val="000000"/>
                <w:sz w:val="22"/>
                <w:szCs w:val="22"/>
              </w:rPr>
              <w:t>набор</w:t>
            </w:r>
          </w:p>
        </w:tc>
        <w:tc>
          <w:tcPr>
            <w:tcW w:w="805" w:type="dxa"/>
            <w:shd w:val="clear" w:color="auto" w:fill="auto"/>
            <w:vAlign w:val="center"/>
          </w:tcPr>
          <w:p w:rsidR="00A02CBE" w:rsidRPr="00A02CBE" w:rsidRDefault="00A02CBE">
            <w:pPr>
              <w:jc w:val="center"/>
              <w:rPr>
                <w:color w:val="000000"/>
                <w:sz w:val="22"/>
                <w:szCs w:val="22"/>
              </w:rPr>
            </w:pPr>
            <w:r w:rsidRPr="00A02CBE">
              <w:rPr>
                <w:color w:val="000000"/>
                <w:sz w:val="22"/>
                <w:szCs w:val="22"/>
              </w:rPr>
              <w:t>60,00</w:t>
            </w:r>
          </w:p>
        </w:tc>
      </w:tr>
      <w:tr w:rsidR="00A02CBE" w:rsidRPr="00A02CBE" w:rsidTr="008E5570">
        <w:trPr>
          <w:trHeight w:val="584"/>
          <w:jc w:val="center"/>
        </w:trPr>
        <w:tc>
          <w:tcPr>
            <w:tcW w:w="710" w:type="dxa"/>
            <w:shd w:val="clear" w:color="auto" w:fill="auto"/>
            <w:vAlign w:val="center"/>
          </w:tcPr>
          <w:p w:rsidR="00A02CBE" w:rsidRPr="00A02CBE" w:rsidRDefault="00A02CBE" w:rsidP="00944E32">
            <w:pPr>
              <w:ind w:left="-250" w:right="-107" w:firstLine="142"/>
              <w:jc w:val="center"/>
              <w:rPr>
                <w:sz w:val="22"/>
                <w:szCs w:val="22"/>
              </w:rPr>
            </w:pPr>
            <w:r w:rsidRPr="00A02CBE">
              <w:rPr>
                <w:sz w:val="22"/>
                <w:szCs w:val="22"/>
              </w:rPr>
              <w:t>6</w:t>
            </w:r>
          </w:p>
        </w:tc>
        <w:tc>
          <w:tcPr>
            <w:tcW w:w="2267" w:type="dxa"/>
            <w:shd w:val="clear" w:color="auto" w:fill="auto"/>
          </w:tcPr>
          <w:p w:rsidR="00A02CBE" w:rsidRPr="00A02CBE" w:rsidRDefault="00A02CBE" w:rsidP="0020661B">
            <w:pPr>
              <w:rPr>
                <w:sz w:val="22"/>
                <w:szCs w:val="22"/>
              </w:rPr>
            </w:pPr>
            <w:r w:rsidRPr="00A02CBE">
              <w:rPr>
                <w:sz w:val="22"/>
                <w:szCs w:val="22"/>
              </w:rPr>
              <w:t>АИТВ 1 және 2 типті (АИТВ -1 және АИТВ – 2), О АИТВ - 1 тобындағы АИТВ және р24 АИТВ антигеніне антиденелерді бі</w:t>
            </w:r>
            <w:proofErr w:type="gramStart"/>
            <w:r w:rsidRPr="00A02CBE">
              <w:rPr>
                <w:sz w:val="22"/>
                <w:szCs w:val="22"/>
              </w:rPr>
              <w:t>р</w:t>
            </w:r>
            <w:proofErr w:type="gramEnd"/>
            <w:r w:rsidRPr="00A02CBE">
              <w:rPr>
                <w:sz w:val="22"/>
                <w:szCs w:val="22"/>
              </w:rPr>
              <w:t xml:space="preserve"> мезгілде анықтауға арналған иммуноферментті Тест-жүйесі  </w:t>
            </w:r>
          </w:p>
        </w:tc>
        <w:tc>
          <w:tcPr>
            <w:tcW w:w="10582" w:type="dxa"/>
            <w:vAlign w:val="center"/>
          </w:tcPr>
          <w:p w:rsidR="00A02CBE" w:rsidRPr="00A02CBE" w:rsidRDefault="00A02CBE" w:rsidP="00A02CBE">
            <w:pPr>
              <w:rPr>
                <w:color w:val="000000"/>
                <w:sz w:val="22"/>
                <w:szCs w:val="22"/>
              </w:rPr>
            </w:pPr>
            <w:r w:rsidRPr="00A02CBE">
              <w:rPr>
                <w:color w:val="000000"/>
                <w:sz w:val="22"/>
                <w:szCs w:val="22"/>
              </w:rPr>
              <w:t>АИТВ 1 және 2 типті (АИТВ -1 және АИТВ – 2), О АИТВ - 1 тобындағы АИТВ және р24 АИТВ антигеніне антиденелерді бі</w:t>
            </w:r>
            <w:proofErr w:type="gramStart"/>
            <w:r w:rsidRPr="00A02CBE">
              <w:rPr>
                <w:color w:val="000000"/>
                <w:sz w:val="22"/>
                <w:szCs w:val="22"/>
              </w:rPr>
              <w:t>р</w:t>
            </w:r>
            <w:proofErr w:type="gramEnd"/>
            <w:r w:rsidRPr="00A02CBE">
              <w:rPr>
                <w:color w:val="000000"/>
                <w:sz w:val="22"/>
                <w:szCs w:val="22"/>
              </w:rPr>
              <w:t xml:space="preserve"> мезгілде анықтауға арналған иммуноферментті Тест-жүйесі  </w:t>
            </w:r>
          </w:p>
          <w:p w:rsidR="00A02CBE" w:rsidRPr="00A02CBE" w:rsidRDefault="00A02CBE" w:rsidP="00A02CBE">
            <w:pPr>
              <w:rPr>
                <w:color w:val="000000"/>
                <w:sz w:val="22"/>
                <w:szCs w:val="22"/>
              </w:rPr>
            </w:pPr>
            <w:r w:rsidRPr="00A02CBE">
              <w:rPr>
                <w:color w:val="000000"/>
                <w:sz w:val="22"/>
                <w:szCs w:val="22"/>
              </w:rPr>
              <w:t>Жинақ адам қанының сарысуында (плазмасында) АИТВ-1, 2 антиденелерін иммуноферменттік анық</w:t>
            </w:r>
            <w:proofErr w:type="gramStart"/>
            <w:r w:rsidRPr="00A02CBE">
              <w:rPr>
                <w:color w:val="000000"/>
                <w:sz w:val="22"/>
                <w:szCs w:val="22"/>
              </w:rPr>
              <w:t>тау</w:t>
            </w:r>
            <w:proofErr w:type="gramEnd"/>
            <w:r w:rsidRPr="00A02CBE">
              <w:rPr>
                <w:color w:val="000000"/>
                <w:sz w:val="22"/>
                <w:szCs w:val="22"/>
              </w:rPr>
              <w:t xml:space="preserve">ға арналған. Жинақ қол режимінде немесе ашық үлгідегі автоматты ИФТ-талдағыштарды пайдалана отырып бақылауларды қоса алғанда, кемінде 480 талдау жүргізуге есептелуі </w:t>
            </w:r>
            <w:proofErr w:type="gramStart"/>
            <w:r w:rsidRPr="00A02CBE">
              <w:rPr>
                <w:color w:val="000000"/>
                <w:sz w:val="22"/>
                <w:szCs w:val="22"/>
              </w:rPr>
              <w:t>тиіс</w:t>
            </w:r>
            <w:proofErr w:type="gramEnd"/>
            <w:r w:rsidRPr="00A02CBE">
              <w:rPr>
                <w:color w:val="000000"/>
                <w:sz w:val="22"/>
                <w:szCs w:val="22"/>
              </w:rPr>
              <w:t xml:space="preserve">. </w:t>
            </w:r>
          </w:p>
          <w:p w:rsidR="00A02CBE" w:rsidRPr="00A02CBE" w:rsidRDefault="00A02CBE" w:rsidP="00A02CBE">
            <w:pPr>
              <w:rPr>
                <w:color w:val="000000"/>
                <w:sz w:val="22"/>
                <w:szCs w:val="22"/>
              </w:rPr>
            </w:pPr>
            <w:r w:rsidRPr="00A02CBE">
              <w:rPr>
                <w:color w:val="000000"/>
                <w:sz w:val="22"/>
                <w:szCs w:val="22"/>
              </w:rPr>
              <w:t>Тест форматы-480 анықтамадан кем емес (96х5, жолақ пен тесікке дейін жиналмалы полистирол планшеті). Қамырдың бі</w:t>
            </w:r>
            <w:proofErr w:type="gramStart"/>
            <w:r w:rsidRPr="00A02CBE">
              <w:rPr>
                <w:color w:val="000000"/>
                <w:sz w:val="22"/>
                <w:szCs w:val="22"/>
              </w:rPr>
              <w:t>р</w:t>
            </w:r>
            <w:proofErr w:type="gramEnd"/>
            <w:r w:rsidRPr="00A02CBE">
              <w:rPr>
                <w:color w:val="000000"/>
                <w:sz w:val="22"/>
                <w:szCs w:val="22"/>
              </w:rPr>
              <w:t xml:space="preserve"> сатылы форматы (жуу сатысынсыз конъюгат ерітінділерімен үлгілерді бір мезгілде инкубациялау). Талдау жасау барысында планшетті жуудың бі</w:t>
            </w:r>
            <w:proofErr w:type="gramStart"/>
            <w:r w:rsidRPr="00A02CBE">
              <w:rPr>
                <w:color w:val="000000"/>
                <w:sz w:val="22"/>
                <w:szCs w:val="22"/>
              </w:rPr>
              <w:t>р</w:t>
            </w:r>
            <w:proofErr w:type="gramEnd"/>
            <w:r w:rsidRPr="00A02CBE">
              <w:rPr>
                <w:color w:val="000000"/>
                <w:sz w:val="22"/>
                <w:szCs w:val="22"/>
              </w:rPr>
              <w:t xml:space="preserve"> циклі. Планшетті жуудың жалпы саны 4-тен аспайды. </w:t>
            </w:r>
            <w:proofErr w:type="gramStart"/>
            <w:r w:rsidRPr="00A02CBE">
              <w:rPr>
                <w:color w:val="000000"/>
                <w:sz w:val="22"/>
                <w:szCs w:val="22"/>
              </w:rPr>
              <w:t>Б</w:t>
            </w:r>
            <w:proofErr w:type="gramEnd"/>
            <w:r w:rsidRPr="00A02CBE">
              <w:rPr>
                <w:color w:val="000000"/>
                <w:sz w:val="22"/>
                <w:szCs w:val="22"/>
              </w:rPr>
              <w:t>өлме температурасында ТМБ-субстрат ерітіндісімен Инкубация. Стоп-реагентті жұмыс планшетінің тесі</w:t>
            </w:r>
            <w:proofErr w:type="gramStart"/>
            <w:r w:rsidRPr="00A02CBE">
              <w:rPr>
                <w:color w:val="000000"/>
                <w:sz w:val="22"/>
                <w:szCs w:val="22"/>
              </w:rPr>
              <w:t>г</w:t>
            </w:r>
            <w:proofErr w:type="gramEnd"/>
            <w:r w:rsidRPr="00A02CBE">
              <w:rPr>
                <w:color w:val="000000"/>
                <w:sz w:val="22"/>
                <w:szCs w:val="22"/>
              </w:rPr>
              <w:t xml:space="preserve">іне енгізу көлемі кемінде 150 мкл. 0,25 критикалық ОП есептеу үшін Коэффициент  </w:t>
            </w:r>
          </w:p>
          <w:p w:rsidR="00A02CBE" w:rsidRPr="00A02CBE" w:rsidRDefault="00A02CBE" w:rsidP="00A02CBE">
            <w:pPr>
              <w:rPr>
                <w:color w:val="000000"/>
                <w:sz w:val="22"/>
                <w:szCs w:val="22"/>
              </w:rPr>
            </w:pPr>
            <w:r w:rsidRPr="00A02CBE">
              <w:rPr>
                <w:color w:val="000000"/>
                <w:sz w:val="22"/>
                <w:szCs w:val="22"/>
              </w:rPr>
              <w:t>Талданатын үлгінің саны: 70 мкл артық емес.</w:t>
            </w:r>
          </w:p>
          <w:p w:rsidR="00A02CBE" w:rsidRPr="00A02CBE" w:rsidRDefault="00A02CBE" w:rsidP="00A02CBE">
            <w:pPr>
              <w:rPr>
                <w:color w:val="000000"/>
                <w:sz w:val="22"/>
                <w:szCs w:val="22"/>
              </w:rPr>
            </w:pPr>
            <w:r w:rsidRPr="00A02CBE">
              <w:rPr>
                <w:color w:val="000000"/>
                <w:sz w:val="22"/>
                <w:szCs w:val="22"/>
              </w:rPr>
              <w:t>Сезімталдық: кемінде 100%.</w:t>
            </w:r>
          </w:p>
          <w:p w:rsidR="00A02CBE" w:rsidRPr="00A02CBE" w:rsidRDefault="00A02CBE" w:rsidP="00A02CBE">
            <w:pPr>
              <w:rPr>
                <w:color w:val="000000"/>
                <w:sz w:val="22"/>
                <w:szCs w:val="22"/>
              </w:rPr>
            </w:pPr>
            <w:r w:rsidRPr="00A02CBE">
              <w:rPr>
                <w:color w:val="000000"/>
                <w:sz w:val="22"/>
                <w:szCs w:val="22"/>
              </w:rPr>
              <w:t>Ерекшелігі: донорлардың кездейсоқ і</w:t>
            </w:r>
            <w:proofErr w:type="gramStart"/>
            <w:r w:rsidRPr="00A02CBE">
              <w:rPr>
                <w:color w:val="000000"/>
                <w:sz w:val="22"/>
                <w:szCs w:val="22"/>
              </w:rPr>
              <w:t>р</w:t>
            </w:r>
            <w:proofErr w:type="gramEnd"/>
            <w:r w:rsidRPr="00A02CBE">
              <w:rPr>
                <w:color w:val="000000"/>
                <w:sz w:val="22"/>
                <w:szCs w:val="22"/>
              </w:rPr>
              <w:t>іктемесінде (кемінде 5000 донор) - 99,9-дан жоғары%</w:t>
            </w:r>
          </w:p>
          <w:p w:rsidR="00A02CBE" w:rsidRPr="00A02CBE" w:rsidRDefault="00A02CBE" w:rsidP="00A02CBE">
            <w:pPr>
              <w:rPr>
                <w:color w:val="000000"/>
                <w:sz w:val="22"/>
                <w:szCs w:val="22"/>
              </w:rPr>
            </w:pPr>
            <w:r w:rsidRPr="00A02CBE">
              <w:rPr>
                <w:color w:val="000000"/>
                <w:sz w:val="22"/>
                <w:szCs w:val="22"/>
              </w:rPr>
              <w:t xml:space="preserve">Сезімталдық: АИТВ-1 – 10пг/мл антигенді (p24) анықтау кезіндегі жиынтықтар </w:t>
            </w:r>
          </w:p>
          <w:p w:rsidR="00A02CBE" w:rsidRPr="00A02CBE" w:rsidRDefault="00A02CBE" w:rsidP="00A02CBE">
            <w:pPr>
              <w:rPr>
                <w:color w:val="000000"/>
                <w:sz w:val="22"/>
                <w:szCs w:val="22"/>
              </w:rPr>
            </w:pPr>
            <w:r w:rsidRPr="00A02CBE">
              <w:rPr>
                <w:color w:val="000000"/>
                <w:sz w:val="22"/>
                <w:szCs w:val="22"/>
              </w:rPr>
              <w:t>Талдау ұ</w:t>
            </w:r>
            <w:proofErr w:type="gramStart"/>
            <w:r w:rsidRPr="00A02CBE">
              <w:rPr>
                <w:color w:val="000000"/>
                <w:sz w:val="22"/>
                <w:szCs w:val="22"/>
              </w:rPr>
              <w:t>за</w:t>
            </w:r>
            <w:proofErr w:type="gramEnd"/>
            <w:r w:rsidRPr="00A02CBE">
              <w:rPr>
                <w:color w:val="000000"/>
                <w:sz w:val="22"/>
                <w:szCs w:val="22"/>
              </w:rPr>
              <w:t>қтығы 85 минуттан аспайды.</w:t>
            </w:r>
          </w:p>
          <w:p w:rsidR="00A02CBE" w:rsidRPr="00A02CBE" w:rsidRDefault="00A02CBE" w:rsidP="00A02CBE">
            <w:pPr>
              <w:rPr>
                <w:color w:val="000000"/>
                <w:sz w:val="22"/>
                <w:szCs w:val="22"/>
              </w:rPr>
            </w:pPr>
            <w:r w:rsidRPr="00A02CBE">
              <w:rPr>
                <w:color w:val="000000"/>
                <w:sz w:val="22"/>
                <w:szCs w:val="22"/>
              </w:rPr>
              <w:t>Серияішілік репродуктивтілік-вариация коэффициенті 8% - дан аспайды. Серияаралық репродуктивтілік-вариация коэффициенті 10% - дан аспайды. Дайындалған жұмыстық жуу ерітіндісінің тұрақтылығы +2с-тан +8</w:t>
            </w:r>
            <w:proofErr w:type="gramStart"/>
            <w:r w:rsidRPr="00A02CBE">
              <w:rPr>
                <w:color w:val="000000"/>
                <w:sz w:val="22"/>
                <w:szCs w:val="22"/>
              </w:rPr>
              <w:t>с-</w:t>
            </w:r>
            <w:proofErr w:type="gramEnd"/>
            <w:r w:rsidRPr="00A02CBE">
              <w:rPr>
                <w:color w:val="000000"/>
                <w:sz w:val="22"/>
                <w:szCs w:val="22"/>
              </w:rPr>
              <w:t>қа дейінгі температурада сақтау кезінде кемінде 28 күн, +18с-тан +25С-қа дейінгі температурада кемінде 14 тәулік. Ашқаннан кейін +2с-тан +8с - ке дейінгі температурада жарықтан қорғалған жерде-кемінде 30 тәулік, +18с-тен +25С-ке дейінгі температурада кемінде 12 сағат сақтау кезінде дайындалған конъюгат-1</w:t>
            </w:r>
            <w:proofErr w:type="gramStart"/>
            <w:r w:rsidRPr="00A02CBE">
              <w:rPr>
                <w:color w:val="000000"/>
                <w:sz w:val="22"/>
                <w:szCs w:val="22"/>
              </w:rPr>
              <w:t xml:space="preserve"> </w:t>
            </w:r>
            <w:r w:rsidRPr="00A02CBE">
              <w:rPr>
                <w:color w:val="000000"/>
                <w:sz w:val="22"/>
                <w:szCs w:val="22"/>
              </w:rPr>
              <w:lastRenderedPageBreak/>
              <w:t>Ж</w:t>
            </w:r>
            <w:proofErr w:type="gramEnd"/>
            <w:r w:rsidRPr="00A02CBE">
              <w:rPr>
                <w:color w:val="000000"/>
                <w:sz w:val="22"/>
                <w:szCs w:val="22"/>
              </w:rPr>
              <w:t>ұмыс ерітіндісінің тұрақтылығы. Ашқаннан кейін +2с-тан +8с - ке дейінгі температурада жарықтан қорғалған жерде-кемінде 14 тәулік, +18с-тен +25С-ке дейінгі температурада кемінде 12 сағат сақтау кезінде дайындалған конъюгат-2 Жұмыс ерітіндісінің тұрақтылығы. +18с-тан +25С-қа дейінгі температурада субстрат қоспасының дайындалған</w:t>
            </w:r>
            <w:proofErr w:type="gramStart"/>
            <w:r w:rsidRPr="00A02CBE">
              <w:rPr>
                <w:color w:val="000000"/>
                <w:sz w:val="22"/>
                <w:szCs w:val="22"/>
              </w:rPr>
              <w:t xml:space="preserve"> Ж</w:t>
            </w:r>
            <w:proofErr w:type="gramEnd"/>
            <w:r w:rsidRPr="00A02CBE">
              <w:rPr>
                <w:color w:val="000000"/>
                <w:sz w:val="22"/>
                <w:szCs w:val="22"/>
              </w:rPr>
              <w:t>ұмыс ерітіндісінің тұрақтылығы кемінде 10 сағат.</w:t>
            </w:r>
          </w:p>
          <w:p w:rsidR="00A02CBE" w:rsidRPr="00A02CBE" w:rsidRDefault="00A02CBE" w:rsidP="00A02CBE">
            <w:pPr>
              <w:rPr>
                <w:color w:val="000000"/>
                <w:sz w:val="22"/>
                <w:szCs w:val="22"/>
              </w:rPr>
            </w:pPr>
            <w:r w:rsidRPr="00A02CBE">
              <w:rPr>
                <w:color w:val="000000"/>
                <w:sz w:val="22"/>
                <w:szCs w:val="22"/>
              </w:rPr>
              <w:t>Жиынтықтың құрамына кіретін қосымша керек-жарақтар: кемінде 5 дана полистирол 96-тесікті планшеттерге арналған қақпақтар, кемінде 10 дана ИФТ-планшеттерге арналған қорғаныш пленкалар, кемінде 80 дана бі</w:t>
            </w:r>
            <w:proofErr w:type="gramStart"/>
            <w:r w:rsidRPr="00A02CBE">
              <w:rPr>
                <w:color w:val="000000"/>
                <w:sz w:val="22"/>
                <w:szCs w:val="22"/>
              </w:rPr>
              <w:t>р</w:t>
            </w:r>
            <w:proofErr w:type="gramEnd"/>
            <w:r w:rsidRPr="00A02CBE">
              <w:rPr>
                <w:color w:val="000000"/>
                <w:sz w:val="22"/>
                <w:szCs w:val="22"/>
              </w:rPr>
              <w:t xml:space="preserve"> рет қолданылатын ұштықтар, кемінде 10 дана сұйық реагенттерге арналған пластикалық ванналар, кемінде 3 дана zip-Lock құлпы бар полиэтилен пакеттер.</w:t>
            </w:r>
          </w:p>
          <w:p w:rsidR="00A02CBE" w:rsidRPr="00A02CBE" w:rsidRDefault="00A02CBE" w:rsidP="00A02CBE">
            <w:pPr>
              <w:rPr>
                <w:color w:val="000000"/>
                <w:sz w:val="22"/>
                <w:szCs w:val="22"/>
              </w:rPr>
            </w:pPr>
            <w:r w:rsidRPr="00A02CBE">
              <w:rPr>
                <w:color w:val="000000"/>
                <w:sz w:val="22"/>
                <w:szCs w:val="22"/>
              </w:rPr>
              <w:t xml:space="preserve">Қолдану жөніндегі нұсқаулықтың орыс тілінде болуы. </w:t>
            </w:r>
          </w:p>
          <w:p w:rsidR="00A02CBE" w:rsidRPr="00A02CBE" w:rsidRDefault="00A02CBE" w:rsidP="00A02CBE">
            <w:pPr>
              <w:rPr>
                <w:color w:val="000000"/>
                <w:sz w:val="22"/>
                <w:szCs w:val="22"/>
              </w:rPr>
            </w:pPr>
            <w:r w:rsidRPr="00A02CBE">
              <w:rPr>
                <w:color w:val="000000"/>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02CBE">
              <w:rPr>
                <w:color w:val="000000"/>
                <w:sz w:val="22"/>
                <w:szCs w:val="22"/>
              </w:rPr>
              <w:t>тиіс</w:t>
            </w:r>
            <w:proofErr w:type="gramEnd"/>
            <w:r w:rsidRPr="00A02CBE">
              <w:rPr>
                <w:color w:val="000000"/>
                <w:sz w:val="22"/>
                <w:szCs w:val="22"/>
              </w:rPr>
              <w:t>.</w:t>
            </w:r>
          </w:p>
        </w:tc>
        <w:tc>
          <w:tcPr>
            <w:tcW w:w="993" w:type="dxa"/>
            <w:shd w:val="clear" w:color="auto" w:fill="auto"/>
            <w:vAlign w:val="center"/>
          </w:tcPr>
          <w:p w:rsidR="00A02CBE" w:rsidRPr="00A02CBE" w:rsidRDefault="00A02CBE">
            <w:pPr>
              <w:jc w:val="center"/>
              <w:rPr>
                <w:color w:val="000000"/>
                <w:sz w:val="22"/>
                <w:szCs w:val="22"/>
              </w:rPr>
            </w:pPr>
            <w:r w:rsidRPr="00A02CBE">
              <w:rPr>
                <w:color w:val="000000"/>
                <w:sz w:val="22"/>
                <w:szCs w:val="22"/>
              </w:rPr>
              <w:lastRenderedPageBreak/>
              <w:t>набор</w:t>
            </w:r>
          </w:p>
        </w:tc>
        <w:tc>
          <w:tcPr>
            <w:tcW w:w="805" w:type="dxa"/>
            <w:shd w:val="clear" w:color="auto" w:fill="auto"/>
            <w:vAlign w:val="center"/>
          </w:tcPr>
          <w:p w:rsidR="00A02CBE" w:rsidRPr="00A02CBE" w:rsidRDefault="00A02CBE">
            <w:pPr>
              <w:jc w:val="center"/>
              <w:rPr>
                <w:color w:val="000000"/>
                <w:sz w:val="22"/>
                <w:szCs w:val="22"/>
              </w:rPr>
            </w:pPr>
            <w:r w:rsidRPr="00A02CBE">
              <w:rPr>
                <w:color w:val="000000"/>
                <w:sz w:val="22"/>
                <w:szCs w:val="22"/>
              </w:rPr>
              <w:t>75,00</w:t>
            </w:r>
          </w:p>
        </w:tc>
      </w:tr>
      <w:tr w:rsidR="00A02CBE" w:rsidRPr="00A02CBE" w:rsidTr="008E5570">
        <w:trPr>
          <w:trHeight w:val="584"/>
          <w:jc w:val="center"/>
        </w:trPr>
        <w:tc>
          <w:tcPr>
            <w:tcW w:w="710" w:type="dxa"/>
            <w:shd w:val="clear" w:color="auto" w:fill="auto"/>
            <w:vAlign w:val="center"/>
          </w:tcPr>
          <w:p w:rsidR="00A02CBE" w:rsidRPr="00A02CBE" w:rsidRDefault="00A02CBE" w:rsidP="00944E32">
            <w:pPr>
              <w:ind w:left="-250" w:right="-107" w:firstLine="142"/>
              <w:jc w:val="center"/>
              <w:rPr>
                <w:sz w:val="22"/>
                <w:szCs w:val="22"/>
              </w:rPr>
            </w:pPr>
            <w:r w:rsidRPr="00A02CBE">
              <w:rPr>
                <w:sz w:val="22"/>
                <w:szCs w:val="22"/>
              </w:rPr>
              <w:lastRenderedPageBreak/>
              <w:t>7</w:t>
            </w:r>
          </w:p>
        </w:tc>
        <w:tc>
          <w:tcPr>
            <w:tcW w:w="2267" w:type="dxa"/>
            <w:shd w:val="clear" w:color="auto" w:fill="auto"/>
          </w:tcPr>
          <w:p w:rsidR="00A02CBE" w:rsidRPr="00A02CBE" w:rsidRDefault="00A02CBE" w:rsidP="0020661B">
            <w:pPr>
              <w:rPr>
                <w:sz w:val="22"/>
                <w:szCs w:val="22"/>
              </w:rPr>
            </w:pPr>
            <w:r w:rsidRPr="00A02CBE">
              <w:rPr>
                <w:sz w:val="22"/>
                <w:szCs w:val="22"/>
              </w:rPr>
              <w:t>Адамның қан сарысуында немесе плазмасында АИТВ 1 және АИТВ 2 антиденелерін және АИТВ 1 (р24) антигенін анық</w:t>
            </w:r>
            <w:proofErr w:type="gramStart"/>
            <w:r w:rsidRPr="00A02CBE">
              <w:rPr>
                <w:sz w:val="22"/>
                <w:szCs w:val="22"/>
              </w:rPr>
              <w:t>тау</w:t>
            </w:r>
            <w:proofErr w:type="gramEnd"/>
            <w:r w:rsidRPr="00A02CBE">
              <w:rPr>
                <w:sz w:val="22"/>
                <w:szCs w:val="22"/>
              </w:rPr>
              <w:t>ға арналған in vitro диагностикалық Тест-жүйесі</w:t>
            </w:r>
          </w:p>
        </w:tc>
        <w:tc>
          <w:tcPr>
            <w:tcW w:w="10582" w:type="dxa"/>
            <w:vAlign w:val="center"/>
          </w:tcPr>
          <w:p w:rsidR="00A02CBE" w:rsidRPr="00A02CBE" w:rsidRDefault="00A02CBE" w:rsidP="00A02CBE">
            <w:pPr>
              <w:rPr>
                <w:color w:val="000000"/>
                <w:sz w:val="22"/>
                <w:szCs w:val="22"/>
              </w:rPr>
            </w:pPr>
            <w:r w:rsidRPr="00A02CBE">
              <w:rPr>
                <w:color w:val="000000"/>
                <w:sz w:val="22"/>
                <w:szCs w:val="22"/>
              </w:rPr>
              <w:t>Адамның қан сарысуында немесе плазмасында АИТВ 1 және АИТВ 2 антиденелерін және АИТВ 1 (р24) антигенін анық</w:t>
            </w:r>
            <w:proofErr w:type="gramStart"/>
            <w:r w:rsidRPr="00A02CBE">
              <w:rPr>
                <w:color w:val="000000"/>
                <w:sz w:val="22"/>
                <w:szCs w:val="22"/>
              </w:rPr>
              <w:t>тау</w:t>
            </w:r>
            <w:proofErr w:type="gramEnd"/>
            <w:r w:rsidRPr="00A02CBE">
              <w:rPr>
                <w:color w:val="000000"/>
                <w:sz w:val="22"/>
                <w:szCs w:val="22"/>
              </w:rPr>
              <w:t xml:space="preserve">ға арналған in vitro диагностикалық Тест-жүйесі. </w:t>
            </w:r>
          </w:p>
          <w:p w:rsidR="00A02CBE" w:rsidRPr="00A02CBE" w:rsidRDefault="00A02CBE" w:rsidP="00A02CBE">
            <w:pPr>
              <w:rPr>
                <w:color w:val="000000"/>
                <w:sz w:val="22"/>
                <w:szCs w:val="22"/>
              </w:rPr>
            </w:pPr>
            <w:r w:rsidRPr="00A02CBE">
              <w:rPr>
                <w:color w:val="000000"/>
                <w:sz w:val="22"/>
                <w:szCs w:val="22"/>
              </w:rPr>
              <w:t>Адам қанының сарысуында немесе плазмасында АИТВ 1 және АИТВ 2 антиденелерін және АИТВ 1 (р24) антигенін микропланшетілі форматта анық</w:t>
            </w:r>
            <w:proofErr w:type="gramStart"/>
            <w:r w:rsidRPr="00A02CBE">
              <w:rPr>
                <w:color w:val="000000"/>
                <w:sz w:val="22"/>
                <w:szCs w:val="22"/>
              </w:rPr>
              <w:t>тау</w:t>
            </w:r>
            <w:proofErr w:type="gramEnd"/>
            <w:r w:rsidRPr="00A02CBE">
              <w:rPr>
                <w:color w:val="000000"/>
                <w:sz w:val="22"/>
                <w:szCs w:val="22"/>
              </w:rPr>
              <w:t xml:space="preserve">ға арналған in vitro диагностикалық Тест-жүйесі (96 тестке 5 микро планшет, 8 тесіктен стриптелген). P-24 антигеннің ең төменгі анықталатын концентрациясы 4,2 пг/мл-ден кем емес, донорлық контингенттегі ерекшелігі 99,95% - </w:t>
            </w:r>
            <w:proofErr w:type="gramStart"/>
            <w:r w:rsidRPr="00A02CBE">
              <w:rPr>
                <w:color w:val="000000"/>
                <w:sz w:val="22"/>
                <w:szCs w:val="22"/>
              </w:rPr>
              <w:t>дан</w:t>
            </w:r>
            <w:proofErr w:type="gramEnd"/>
            <w:r w:rsidRPr="00A02CBE">
              <w:rPr>
                <w:color w:val="000000"/>
                <w:sz w:val="22"/>
                <w:szCs w:val="22"/>
              </w:rPr>
              <w:t xml:space="preserve"> төмен емес. Вариация коэффициенті (серияаралық қайта өнді</w:t>
            </w:r>
            <w:proofErr w:type="gramStart"/>
            <w:r w:rsidRPr="00A02CBE">
              <w:rPr>
                <w:color w:val="000000"/>
                <w:sz w:val="22"/>
                <w:szCs w:val="22"/>
              </w:rPr>
              <w:t>р</w:t>
            </w:r>
            <w:proofErr w:type="gramEnd"/>
            <w:r w:rsidRPr="00A02CBE">
              <w:rPr>
                <w:color w:val="000000"/>
                <w:sz w:val="22"/>
                <w:szCs w:val="22"/>
              </w:rPr>
              <w:t xml:space="preserve">ілуі) 8,5% - дан аспайды. </w:t>
            </w:r>
          </w:p>
          <w:p w:rsidR="00A02CBE" w:rsidRPr="00A02CBE" w:rsidRDefault="00A02CBE" w:rsidP="00A02CBE">
            <w:pPr>
              <w:rPr>
                <w:color w:val="000000"/>
                <w:sz w:val="22"/>
                <w:szCs w:val="22"/>
              </w:rPr>
            </w:pPr>
            <w:r w:rsidRPr="00A02CBE">
              <w:rPr>
                <w:color w:val="000000"/>
                <w:sz w:val="22"/>
                <w:szCs w:val="22"/>
              </w:rPr>
              <w:t xml:space="preserve">Зерттелетін үлгінің көлемі 80 мкл-ден аспайды. </w:t>
            </w:r>
          </w:p>
          <w:p w:rsidR="00A02CBE" w:rsidRPr="00A02CBE" w:rsidRDefault="00A02CBE" w:rsidP="00A02CBE">
            <w:pPr>
              <w:rPr>
                <w:color w:val="000000"/>
                <w:sz w:val="22"/>
                <w:szCs w:val="22"/>
              </w:rPr>
            </w:pPr>
            <w:r w:rsidRPr="00A02CBE">
              <w:rPr>
                <w:color w:val="000000"/>
                <w:sz w:val="22"/>
                <w:szCs w:val="22"/>
              </w:rPr>
              <w:t xml:space="preserve">Инкубацияның жалпы </w:t>
            </w:r>
            <w:proofErr w:type="gramStart"/>
            <w:r w:rsidRPr="00A02CBE">
              <w:rPr>
                <w:color w:val="000000"/>
                <w:sz w:val="22"/>
                <w:szCs w:val="22"/>
              </w:rPr>
              <w:t>уа</w:t>
            </w:r>
            <w:proofErr w:type="gramEnd"/>
            <w:r w:rsidRPr="00A02CBE">
              <w:rPr>
                <w:color w:val="000000"/>
                <w:sz w:val="22"/>
                <w:szCs w:val="22"/>
              </w:rPr>
              <w:t>қыты 2 сағаттан аспауы керек. Коньюгат - 1 қ</w:t>
            </w:r>
            <w:proofErr w:type="gramStart"/>
            <w:r w:rsidRPr="00A02CBE">
              <w:rPr>
                <w:color w:val="000000"/>
                <w:sz w:val="22"/>
                <w:szCs w:val="22"/>
              </w:rPr>
              <w:t>олдану</w:t>
            </w:r>
            <w:proofErr w:type="gramEnd"/>
            <w:r w:rsidRPr="00A02CBE">
              <w:rPr>
                <w:color w:val="000000"/>
                <w:sz w:val="22"/>
                <w:szCs w:val="22"/>
              </w:rPr>
              <w:t>ға дайын болуы керек. Реагенттерді тү</w:t>
            </w:r>
            <w:proofErr w:type="gramStart"/>
            <w:r w:rsidRPr="00A02CBE">
              <w:rPr>
                <w:color w:val="000000"/>
                <w:sz w:val="22"/>
                <w:szCs w:val="22"/>
              </w:rPr>
              <w:t>ст</w:t>
            </w:r>
            <w:proofErr w:type="gramEnd"/>
            <w:r w:rsidRPr="00A02CBE">
              <w:rPr>
                <w:color w:val="000000"/>
                <w:sz w:val="22"/>
                <w:szCs w:val="22"/>
              </w:rPr>
              <w:t>і кодтау. Үлгінің рН барлық спектрінде талдау жүргізудің барлық кезеңдерін визуалды және спектрофотометриялық тексеру. Дайындалған реагенттердің жарамдылық мерзімі: коньюгат болған жағдайда-2 жарамдылық мерзімі 2-8</w:t>
            </w:r>
            <w:proofErr w:type="gramStart"/>
            <w:r w:rsidRPr="00A02CBE">
              <w:rPr>
                <w:color w:val="000000"/>
                <w:sz w:val="22"/>
                <w:szCs w:val="22"/>
              </w:rPr>
              <w:t>°С</w:t>
            </w:r>
            <w:proofErr w:type="gramEnd"/>
            <w:r w:rsidRPr="00A02CBE">
              <w:rPr>
                <w:color w:val="000000"/>
                <w:sz w:val="22"/>
                <w:szCs w:val="22"/>
              </w:rPr>
              <w:t xml:space="preserve"> температурада 4 аптадан кем емес; дайындалған субстрат ерітіндісінің бөлме температурасында 18-30° C кем дегенде 6 сағат.</w:t>
            </w:r>
          </w:p>
          <w:p w:rsidR="00A02CBE" w:rsidRPr="00A02CBE" w:rsidRDefault="00A02CBE" w:rsidP="00A02CBE">
            <w:pPr>
              <w:rPr>
                <w:color w:val="000000"/>
                <w:sz w:val="22"/>
                <w:szCs w:val="22"/>
              </w:rPr>
            </w:pPr>
            <w:r w:rsidRPr="00A02CBE">
              <w:rPr>
                <w:color w:val="000000"/>
                <w:sz w:val="22"/>
                <w:szCs w:val="22"/>
              </w:rPr>
              <w:t xml:space="preserve">Қолдану жөніндегі нұсқаулықтың орыс тілінде болуы. </w:t>
            </w:r>
          </w:p>
          <w:p w:rsidR="00A02CBE" w:rsidRPr="00A02CBE" w:rsidRDefault="00A02CBE" w:rsidP="00A02CBE">
            <w:pPr>
              <w:rPr>
                <w:color w:val="000000"/>
                <w:sz w:val="22"/>
                <w:szCs w:val="22"/>
              </w:rPr>
            </w:pPr>
            <w:r w:rsidRPr="00A02CBE">
              <w:rPr>
                <w:color w:val="000000"/>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02CBE">
              <w:rPr>
                <w:color w:val="000000"/>
                <w:sz w:val="22"/>
                <w:szCs w:val="22"/>
              </w:rPr>
              <w:t>тиіс</w:t>
            </w:r>
            <w:proofErr w:type="gramEnd"/>
            <w:r w:rsidRPr="00A02CBE">
              <w:rPr>
                <w:color w:val="000000"/>
                <w:sz w:val="22"/>
                <w:szCs w:val="22"/>
              </w:rPr>
              <w:t>.</w:t>
            </w:r>
          </w:p>
        </w:tc>
        <w:tc>
          <w:tcPr>
            <w:tcW w:w="993" w:type="dxa"/>
            <w:shd w:val="clear" w:color="auto" w:fill="auto"/>
            <w:vAlign w:val="center"/>
          </w:tcPr>
          <w:p w:rsidR="00A02CBE" w:rsidRPr="00A02CBE" w:rsidRDefault="00A02CBE">
            <w:pPr>
              <w:jc w:val="center"/>
              <w:rPr>
                <w:color w:val="000000"/>
                <w:sz w:val="22"/>
                <w:szCs w:val="22"/>
              </w:rPr>
            </w:pPr>
            <w:r w:rsidRPr="00A02CBE">
              <w:rPr>
                <w:color w:val="000000"/>
                <w:sz w:val="22"/>
                <w:szCs w:val="22"/>
              </w:rPr>
              <w:t>набор</w:t>
            </w:r>
          </w:p>
        </w:tc>
        <w:tc>
          <w:tcPr>
            <w:tcW w:w="805" w:type="dxa"/>
            <w:shd w:val="clear" w:color="auto" w:fill="auto"/>
            <w:vAlign w:val="center"/>
          </w:tcPr>
          <w:p w:rsidR="00A02CBE" w:rsidRPr="00A02CBE" w:rsidRDefault="00A02CBE">
            <w:pPr>
              <w:jc w:val="center"/>
              <w:rPr>
                <w:color w:val="000000"/>
                <w:sz w:val="22"/>
                <w:szCs w:val="22"/>
              </w:rPr>
            </w:pPr>
            <w:r w:rsidRPr="00A02CBE">
              <w:rPr>
                <w:color w:val="000000"/>
                <w:sz w:val="22"/>
                <w:szCs w:val="22"/>
              </w:rPr>
              <w:t>25,00</w:t>
            </w:r>
          </w:p>
        </w:tc>
      </w:tr>
      <w:tr w:rsidR="00A02CBE" w:rsidRPr="00A02CBE" w:rsidTr="008E5570">
        <w:trPr>
          <w:trHeight w:val="584"/>
          <w:jc w:val="center"/>
        </w:trPr>
        <w:tc>
          <w:tcPr>
            <w:tcW w:w="710" w:type="dxa"/>
            <w:shd w:val="clear" w:color="auto" w:fill="auto"/>
            <w:vAlign w:val="center"/>
          </w:tcPr>
          <w:p w:rsidR="00A02CBE" w:rsidRPr="00A02CBE" w:rsidRDefault="00A02CBE" w:rsidP="00944E32">
            <w:pPr>
              <w:ind w:left="-250" w:right="-107" w:firstLine="142"/>
              <w:jc w:val="center"/>
              <w:rPr>
                <w:sz w:val="22"/>
                <w:szCs w:val="22"/>
              </w:rPr>
            </w:pPr>
            <w:r w:rsidRPr="00A02CBE">
              <w:rPr>
                <w:sz w:val="22"/>
                <w:szCs w:val="22"/>
              </w:rPr>
              <w:t>8</w:t>
            </w:r>
          </w:p>
        </w:tc>
        <w:tc>
          <w:tcPr>
            <w:tcW w:w="2267" w:type="dxa"/>
            <w:shd w:val="clear" w:color="auto" w:fill="auto"/>
          </w:tcPr>
          <w:p w:rsidR="00A02CBE" w:rsidRPr="00A02CBE" w:rsidRDefault="00A02CBE" w:rsidP="0020661B">
            <w:pPr>
              <w:rPr>
                <w:sz w:val="22"/>
                <w:szCs w:val="22"/>
              </w:rPr>
            </w:pPr>
            <w:r w:rsidRPr="00A02CBE">
              <w:rPr>
                <w:sz w:val="22"/>
                <w:szCs w:val="22"/>
              </w:rPr>
              <w:t xml:space="preserve">MicroCC-20 Plus HTI гематологиялық анализаторына арналған </w:t>
            </w:r>
            <w:proofErr w:type="gramStart"/>
            <w:r w:rsidRPr="00A02CBE">
              <w:rPr>
                <w:sz w:val="22"/>
                <w:szCs w:val="22"/>
              </w:rPr>
              <w:t>ба</w:t>
            </w:r>
            <w:proofErr w:type="gramEnd"/>
            <w:r w:rsidRPr="00A02CBE">
              <w:rPr>
                <w:sz w:val="22"/>
                <w:szCs w:val="22"/>
              </w:rPr>
              <w:t>қылау қаны</w:t>
            </w:r>
          </w:p>
        </w:tc>
        <w:tc>
          <w:tcPr>
            <w:tcW w:w="10582" w:type="dxa"/>
            <w:vAlign w:val="center"/>
          </w:tcPr>
          <w:p w:rsidR="00A02CBE" w:rsidRPr="00A02CBE" w:rsidRDefault="00A02CBE" w:rsidP="00A02CBE">
            <w:pPr>
              <w:rPr>
                <w:color w:val="000000"/>
                <w:sz w:val="22"/>
                <w:szCs w:val="22"/>
              </w:rPr>
            </w:pPr>
            <w:r w:rsidRPr="00A02CBE">
              <w:rPr>
                <w:color w:val="000000"/>
                <w:sz w:val="22"/>
                <w:szCs w:val="22"/>
              </w:rPr>
              <w:t>MicroCC-20 Plus HTI гематологиялық анализаторына арналған бақылау қаны өлшеу процедураларының сапасын бақылау үшін бүкіл қанның параметрлерін автоматты түрде есептеудің дәлдігі мен дұрыстығын бағ</w:t>
            </w:r>
            <w:proofErr w:type="gramStart"/>
            <w:r w:rsidRPr="00A02CBE">
              <w:rPr>
                <w:color w:val="000000"/>
                <w:sz w:val="22"/>
                <w:szCs w:val="22"/>
              </w:rPr>
              <w:t>алау</w:t>
            </w:r>
            <w:proofErr w:type="gramEnd"/>
            <w:r w:rsidRPr="00A02CBE">
              <w:rPr>
                <w:color w:val="000000"/>
                <w:sz w:val="22"/>
                <w:szCs w:val="22"/>
              </w:rPr>
              <w:t xml:space="preserve">ға арналған. </w:t>
            </w:r>
          </w:p>
          <w:p w:rsidR="00A02CBE" w:rsidRPr="00A02CBE" w:rsidRDefault="00A02CBE" w:rsidP="00A02CBE">
            <w:pPr>
              <w:rPr>
                <w:color w:val="000000"/>
                <w:sz w:val="22"/>
                <w:szCs w:val="22"/>
              </w:rPr>
            </w:pPr>
            <w:r w:rsidRPr="00A02CBE">
              <w:rPr>
                <w:color w:val="000000"/>
                <w:sz w:val="22"/>
                <w:szCs w:val="22"/>
              </w:rPr>
              <w:t xml:space="preserve">Жиынтықта гематологиялық зерттеулерге арналған кемінде үш </w:t>
            </w:r>
            <w:proofErr w:type="gramStart"/>
            <w:r w:rsidRPr="00A02CBE">
              <w:rPr>
                <w:color w:val="000000"/>
                <w:sz w:val="22"/>
                <w:szCs w:val="22"/>
              </w:rPr>
              <w:t>ба</w:t>
            </w:r>
            <w:proofErr w:type="gramEnd"/>
            <w:r w:rsidRPr="00A02CBE">
              <w:rPr>
                <w:color w:val="000000"/>
                <w:sz w:val="22"/>
                <w:szCs w:val="22"/>
              </w:rPr>
              <w:t>қылау материалы бар:</w:t>
            </w:r>
          </w:p>
          <w:p w:rsidR="00A02CBE" w:rsidRPr="00A02CBE" w:rsidRDefault="00A02CBE" w:rsidP="00A02CBE">
            <w:pPr>
              <w:rPr>
                <w:color w:val="000000"/>
                <w:sz w:val="22"/>
                <w:szCs w:val="22"/>
              </w:rPr>
            </w:pPr>
            <w:r w:rsidRPr="00A02CBE">
              <w:rPr>
                <w:color w:val="000000"/>
                <w:sz w:val="22"/>
                <w:szCs w:val="22"/>
              </w:rPr>
              <w:t>1. Жоғары концентрация деңгейі, 2,5 мл кем емес-1 құтыдан кем емес;</w:t>
            </w:r>
          </w:p>
          <w:p w:rsidR="00A02CBE" w:rsidRPr="00A02CBE" w:rsidRDefault="00A02CBE" w:rsidP="00A02CBE">
            <w:pPr>
              <w:rPr>
                <w:color w:val="000000"/>
                <w:sz w:val="22"/>
                <w:szCs w:val="22"/>
              </w:rPr>
            </w:pPr>
            <w:r w:rsidRPr="00A02CBE">
              <w:rPr>
                <w:color w:val="000000"/>
                <w:sz w:val="22"/>
                <w:szCs w:val="22"/>
              </w:rPr>
              <w:t>2. Төмен концентрация деңгейі, 2,5 мл кем емес-1 құтыдан кем емес;</w:t>
            </w:r>
          </w:p>
          <w:p w:rsidR="00A02CBE" w:rsidRPr="00A02CBE" w:rsidRDefault="00A02CBE" w:rsidP="00A02CBE">
            <w:pPr>
              <w:rPr>
                <w:color w:val="000000"/>
                <w:sz w:val="22"/>
                <w:szCs w:val="22"/>
              </w:rPr>
            </w:pPr>
            <w:r w:rsidRPr="00A02CBE">
              <w:rPr>
                <w:color w:val="000000"/>
                <w:sz w:val="22"/>
                <w:szCs w:val="22"/>
              </w:rPr>
              <w:t xml:space="preserve">3. Концентрацияның қалыпты деңгейі, 2,5 мл кем емес-1 құтыдан кем емес. </w:t>
            </w:r>
          </w:p>
          <w:p w:rsidR="00A02CBE" w:rsidRPr="00A02CBE" w:rsidRDefault="00A02CBE" w:rsidP="00A02CBE">
            <w:pPr>
              <w:rPr>
                <w:color w:val="000000"/>
                <w:sz w:val="22"/>
                <w:szCs w:val="22"/>
              </w:rPr>
            </w:pPr>
            <w:r w:rsidRPr="00A02CBE">
              <w:rPr>
                <w:color w:val="000000"/>
                <w:sz w:val="22"/>
                <w:szCs w:val="22"/>
              </w:rPr>
              <w:t>Бақылау сарысуы кемінде 16 гематологиялық параметр бойынша аттестатталған (лейкоциттер, эритроциттер, гемоглобин, гематокрит, эритроциттің орташа көлемі, эритроциттегі гемоглобиннің орташа мөлшері, эритроциттегі гемоглобиннің орташа концентрациясы, эритроциттердің таралу ені, тромбоциттер, тромбоциттердің орташа көлемі, лимфоциттер (абс. және %), орта жасушалар (абс. және%), гранулоциттер (абс. және %))</w:t>
            </w:r>
          </w:p>
          <w:p w:rsidR="00A02CBE" w:rsidRPr="00A02CBE" w:rsidRDefault="00A02CBE" w:rsidP="00A02CBE">
            <w:pPr>
              <w:rPr>
                <w:color w:val="000000"/>
                <w:sz w:val="22"/>
                <w:szCs w:val="22"/>
              </w:rPr>
            </w:pPr>
            <w:r w:rsidRPr="00A02CBE">
              <w:rPr>
                <w:color w:val="000000"/>
                <w:sz w:val="22"/>
                <w:szCs w:val="22"/>
              </w:rPr>
              <w:t>Жабық құтының тұрақтылығы: 190 күн, ашылғаннан кейін - 30 кү</w:t>
            </w:r>
            <w:proofErr w:type="gramStart"/>
            <w:r w:rsidRPr="00A02CBE">
              <w:rPr>
                <w:color w:val="000000"/>
                <w:sz w:val="22"/>
                <w:szCs w:val="22"/>
              </w:rPr>
              <w:t>н</w:t>
            </w:r>
            <w:proofErr w:type="gramEnd"/>
            <w:r w:rsidRPr="00A02CBE">
              <w:rPr>
                <w:color w:val="000000"/>
                <w:sz w:val="22"/>
                <w:szCs w:val="22"/>
              </w:rPr>
              <w:t>.</w:t>
            </w:r>
          </w:p>
          <w:p w:rsidR="00A02CBE" w:rsidRPr="00A02CBE" w:rsidRDefault="00A02CBE" w:rsidP="00A02CBE">
            <w:pPr>
              <w:rPr>
                <w:color w:val="000000"/>
                <w:sz w:val="22"/>
                <w:szCs w:val="22"/>
              </w:rPr>
            </w:pPr>
            <w:r w:rsidRPr="00A02CBE">
              <w:rPr>
                <w:color w:val="000000"/>
                <w:sz w:val="22"/>
                <w:szCs w:val="22"/>
              </w:rPr>
              <w:t xml:space="preserve">Қолдану жөніндегі нұсқаулықтың орыс тілінде болуы. </w:t>
            </w:r>
          </w:p>
          <w:p w:rsidR="00A02CBE" w:rsidRPr="00A02CBE" w:rsidRDefault="00A02CBE" w:rsidP="00A02CBE">
            <w:pPr>
              <w:rPr>
                <w:color w:val="000000"/>
                <w:sz w:val="22"/>
                <w:szCs w:val="22"/>
              </w:rPr>
            </w:pPr>
            <w:r w:rsidRPr="00A02CBE">
              <w:rPr>
                <w:color w:val="000000"/>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02CBE">
              <w:rPr>
                <w:color w:val="000000"/>
                <w:sz w:val="22"/>
                <w:szCs w:val="22"/>
              </w:rPr>
              <w:t>тиіс</w:t>
            </w:r>
            <w:proofErr w:type="gramEnd"/>
            <w:r w:rsidRPr="00A02CBE">
              <w:rPr>
                <w:color w:val="000000"/>
                <w:sz w:val="22"/>
                <w:szCs w:val="22"/>
              </w:rPr>
              <w:t>.</w:t>
            </w:r>
          </w:p>
        </w:tc>
        <w:tc>
          <w:tcPr>
            <w:tcW w:w="993" w:type="dxa"/>
            <w:shd w:val="clear" w:color="auto" w:fill="auto"/>
            <w:vAlign w:val="center"/>
          </w:tcPr>
          <w:p w:rsidR="00A02CBE" w:rsidRPr="00A02CBE" w:rsidRDefault="00A02CBE">
            <w:pPr>
              <w:jc w:val="center"/>
              <w:rPr>
                <w:color w:val="000000"/>
                <w:sz w:val="22"/>
                <w:szCs w:val="22"/>
              </w:rPr>
            </w:pPr>
            <w:r w:rsidRPr="00A02CBE">
              <w:rPr>
                <w:color w:val="000000"/>
                <w:sz w:val="22"/>
                <w:szCs w:val="22"/>
              </w:rPr>
              <w:t xml:space="preserve">набор </w:t>
            </w:r>
          </w:p>
        </w:tc>
        <w:tc>
          <w:tcPr>
            <w:tcW w:w="805" w:type="dxa"/>
            <w:shd w:val="clear" w:color="auto" w:fill="auto"/>
            <w:vAlign w:val="center"/>
          </w:tcPr>
          <w:p w:rsidR="00A02CBE" w:rsidRPr="00A02CBE" w:rsidRDefault="00A02CBE">
            <w:pPr>
              <w:jc w:val="center"/>
              <w:rPr>
                <w:color w:val="000000"/>
                <w:sz w:val="22"/>
                <w:szCs w:val="22"/>
              </w:rPr>
            </w:pPr>
            <w:r w:rsidRPr="00A02CBE">
              <w:rPr>
                <w:color w:val="000000"/>
                <w:sz w:val="22"/>
                <w:szCs w:val="22"/>
              </w:rPr>
              <w:t>2,00</w:t>
            </w:r>
          </w:p>
        </w:tc>
      </w:tr>
      <w:tr w:rsidR="00A02CBE" w:rsidRPr="00A02CBE" w:rsidTr="008E5570">
        <w:trPr>
          <w:trHeight w:val="584"/>
          <w:jc w:val="center"/>
        </w:trPr>
        <w:tc>
          <w:tcPr>
            <w:tcW w:w="710" w:type="dxa"/>
            <w:shd w:val="clear" w:color="auto" w:fill="auto"/>
            <w:vAlign w:val="center"/>
          </w:tcPr>
          <w:p w:rsidR="00A02CBE" w:rsidRPr="00A02CBE" w:rsidRDefault="00A02CBE" w:rsidP="00944E32">
            <w:pPr>
              <w:ind w:left="-250" w:right="-107" w:firstLine="142"/>
              <w:jc w:val="center"/>
              <w:rPr>
                <w:sz w:val="22"/>
                <w:szCs w:val="22"/>
              </w:rPr>
            </w:pPr>
            <w:r w:rsidRPr="00A02CBE">
              <w:rPr>
                <w:sz w:val="22"/>
                <w:szCs w:val="22"/>
              </w:rPr>
              <w:lastRenderedPageBreak/>
              <w:t>9</w:t>
            </w:r>
          </w:p>
        </w:tc>
        <w:tc>
          <w:tcPr>
            <w:tcW w:w="2267" w:type="dxa"/>
            <w:shd w:val="clear" w:color="auto" w:fill="auto"/>
          </w:tcPr>
          <w:p w:rsidR="00A02CBE" w:rsidRPr="00A02CBE" w:rsidRDefault="00A02CBE" w:rsidP="0020661B">
            <w:pPr>
              <w:rPr>
                <w:sz w:val="22"/>
                <w:szCs w:val="22"/>
              </w:rPr>
            </w:pPr>
            <w:r w:rsidRPr="00A02CBE">
              <w:rPr>
                <w:sz w:val="22"/>
                <w:szCs w:val="22"/>
              </w:rPr>
              <w:t>MicroCC-20 Plus HTI гематологиялық анализаторына арналған лизис ерітінді</w:t>
            </w:r>
            <w:proofErr w:type="gramStart"/>
            <w:r w:rsidRPr="00A02CBE">
              <w:rPr>
                <w:sz w:val="22"/>
                <w:szCs w:val="22"/>
              </w:rPr>
              <w:t>с</w:t>
            </w:r>
            <w:proofErr w:type="gramEnd"/>
            <w:r w:rsidRPr="00A02CBE">
              <w:rPr>
                <w:sz w:val="22"/>
                <w:szCs w:val="22"/>
              </w:rPr>
              <w:t>і</w:t>
            </w:r>
          </w:p>
        </w:tc>
        <w:tc>
          <w:tcPr>
            <w:tcW w:w="10582" w:type="dxa"/>
            <w:vAlign w:val="center"/>
          </w:tcPr>
          <w:p w:rsidR="00A02CBE" w:rsidRPr="00A02CBE" w:rsidRDefault="00A02CBE" w:rsidP="00A02CBE">
            <w:pPr>
              <w:jc w:val="both"/>
              <w:rPr>
                <w:sz w:val="22"/>
                <w:szCs w:val="22"/>
                <w:u w:val="single"/>
              </w:rPr>
            </w:pPr>
            <w:r w:rsidRPr="00A02CBE">
              <w:rPr>
                <w:sz w:val="22"/>
                <w:szCs w:val="22"/>
                <w:u w:val="single"/>
              </w:rPr>
              <w:t>MicroCC-20 Plus HTI гематологиялық анализаторына арналған лизис ерітінді</w:t>
            </w:r>
            <w:proofErr w:type="gramStart"/>
            <w:r w:rsidRPr="00A02CBE">
              <w:rPr>
                <w:sz w:val="22"/>
                <w:szCs w:val="22"/>
                <w:u w:val="single"/>
              </w:rPr>
              <w:t>с</w:t>
            </w:r>
            <w:proofErr w:type="gramEnd"/>
            <w:r w:rsidRPr="00A02CBE">
              <w:rPr>
                <w:sz w:val="22"/>
                <w:szCs w:val="22"/>
                <w:u w:val="single"/>
              </w:rPr>
              <w:t>і -</w:t>
            </w:r>
          </w:p>
          <w:p w:rsidR="00A02CBE" w:rsidRPr="00A02CBE" w:rsidRDefault="00A02CBE" w:rsidP="00A02CBE">
            <w:pPr>
              <w:jc w:val="both"/>
              <w:rPr>
                <w:sz w:val="22"/>
                <w:szCs w:val="22"/>
                <w:u w:val="single"/>
              </w:rPr>
            </w:pPr>
            <w:r w:rsidRPr="00A02CBE">
              <w:rPr>
                <w:sz w:val="22"/>
                <w:szCs w:val="22"/>
                <w:u w:val="single"/>
              </w:rPr>
              <w:t xml:space="preserve">эритроциттерді тез ерітуге және оны есептеу үшін гемоглобинді </w:t>
            </w:r>
            <w:proofErr w:type="gramStart"/>
            <w:r w:rsidRPr="00A02CBE">
              <w:rPr>
                <w:sz w:val="22"/>
                <w:szCs w:val="22"/>
                <w:u w:val="single"/>
              </w:rPr>
              <w:t>босату</w:t>
            </w:r>
            <w:proofErr w:type="gramEnd"/>
            <w:r w:rsidRPr="00A02CBE">
              <w:rPr>
                <w:sz w:val="22"/>
                <w:szCs w:val="22"/>
                <w:u w:val="single"/>
              </w:rPr>
              <w:t>ға арналған. Ерітіндінің маңызды қасиет</w:t>
            </w:r>
            <w:proofErr w:type="gramStart"/>
            <w:r w:rsidRPr="00A02CBE">
              <w:rPr>
                <w:sz w:val="22"/>
                <w:szCs w:val="22"/>
                <w:u w:val="single"/>
              </w:rPr>
              <w:t>і-</w:t>
            </w:r>
            <w:proofErr w:type="gramEnd"/>
            <w:r w:rsidRPr="00A02CBE">
              <w:rPr>
                <w:sz w:val="22"/>
                <w:szCs w:val="22"/>
                <w:u w:val="single"/>
              </w:rPr>
              <w:t>ақ қан клеткаларын өзгеріссіз сақтау, бұл ақ қан клеткаларының санын дәл есептеу үшін қажет, өйткені қан сынамасында олар қызыл қан клеткаларына қарағанда әлдеқайда аз.</w:t>
            </w:r>
          </w:p>
          <w:p w:rsidR="00A02CBE" w:rsidRPr="00A02CBE" w:rsidRDefault="00A02CBE" w:rsidP="00A02CBE">
            <w:pPr>
              <w:jc w:val="both"/>
              <w:rPr>
                <w:sz w:val="22"/>
                <w:szCs w:val="22"/>
                <w:u w:val="single"/>
              </w:rPr>
            </w:pPr>
            <w:r w:rsidRPr="00A02CBE">
              <w:rPr>
                <w:sz w:val="22"/>
                <w:szCs w:val="22"/>
                <w:u w:val="single"/>
              </w:rPr>
              <w:t xml:space="preserve">Құтының көлемі 1 литрден кем емес. </w:t>
            </w:r>
          </w:p>
          <w:p w:rsidR="00A02CBE" w:rsidRPr="00A02CBE" w:rsidRDefault="00A02CBE" w:rsidP="00A02CBE">
            <w:pPr>
              <w:jc w:val="both"/>
              <w:rPr>
                <w:sz w:val="22"/>
                <w:szCs w:val="22"/>
                <w:u w:val="single"/>
              </w:rPr>
            </w:pPr>
            <w:r w:rsidRPr="00A02CBE">
              <w:rPr>
                <w:sz w:val="22"/>
                <w:szCs w:val="22"/>
                <w:u w:val="single"/>
              </w:rPr>
              <w:t xml:space="preserve">Қолдану жөніндегі нұсқаулықтың орыс тілінде болуы. </w:t>
            </w:r>
          </w:p>
          <w:p w:rsidR="00A02CBE" w:rsidRPr="00A02CBE" w:rsidRDefault="00A02CBE" w:rsidP="00A02CBE">
            <w:pPr>
              <w:jc w:val="both"/>
              <w:rPr>
                <w:sz w:val="22"/>
                <w:szCs w:val="22"/>
                <w:u w:val="single"/>
              </w:rPr>
            </w:pPr>
            <w:r w:rsidRPr="00A02CBE">
              <w:rPr>
                <w:sz w:val="22"/>
                <w:szCs w:val="22"/>
                <w:u w:val="single"/>
              </w:rPr>
              <w:t xml:space="preserve">Сақтау және тасымалдау шарттары: жеткізу температуралық сақтау режимін сақтай отырып жүзеге асырылуы </w:t>
            </w:r>
            <w:proofErr w:type="gramStart"/>
            <w:r w:rsidRPr="00A02CBE">
              <w:rPr>
                <w:sz w:val="22"/>
                <w:szCs w:val="22"/>
                <w:u w:val="single"/>
              </w:rPr>
              <w:t>тиіс</w:t>
            </w:r>
            <w:proofErr w:type="gramEnd"/>
            <w:r w:rsidRPr="00A02CBE">
              <w:rPr>
                <w:sz w:val="22"/>
                <w:szCs w:val="22"/>
                <w:u w:val="single"/>
              </w:rPr>
              <w:t>.</w:t>
            </w:r>
          </w:p>
          <w:p w:rsidR="00A02CBE" w:rsidRPr="00A02CBE" w:rsidRDefault="00A02CBE" w:rsidP="00A02CBE">
            <w:pPr>
              <w:jc w:val="both"/>
              <w:rPr>
                <w:sz w:val="22"/>
                <w:szCs w:val="22"/>
                <w:u w:val="single"/>
              </w:rPr>
            </w:pPr>
            <w:r w:rsidRPr="00A02CBE">
              <w:rPr>
                <w:sz w:val="22"/>
                <w:szCs w:val="22"/>
                <w:u w:val="single"/>
              </w:rPr>
              <w:t>Жеткізу күніне жарамдылық мерзі</w:t>
            </w:r>
            <w:proofErr w:type="gramStart"/>
            <w:r w:rsidRPr="00A02CBE">
              <w:rPr>
                <w:sz w:val="22"/>
                <w:szCs w:val="22"/>
                <w:u w:val="single"/>
              </w:rPr>
              <w:t>м</w:t>
            </w:r>
            <w:proofErr w:type="gramEnd"/>
            <w:r w:rsidRPr="00A02CBE">
              <w:rPr>
                <w:sz w:val="22"/>
                <w:szCs w:val="22"/>
                <w:u w:val="single"/>
              </w:rPr>
              <w:t>і пп - ға сәйкес келуі керек.4 ереженің 4 тарауының 20 тармағы.</w:t>
            </w:r>
          </w:p>
          <w:p w:rsidR="00A02CBE" w:rsidRPr="00A02CBE" w:rsidRDefault="00A02CBE" w:rsidP="00A02CBE">
            <w:pPr>
              <w:shd w:val="clear" w:color="auto" w:fill="FFFFFF"/>
              <w:jc w:val="both"/>
              <w:rPr>
                <w:bCs/>
                <w:iCs/>
                <w:sz w:val="22"/>
                <w:szCs w:val="22"/>
              </w:rPr>
            </w:pPr>
            <w:r w:rsidRPr="00A02CBE">
              <w:rPr>
                <w:sz w:val="22"/>
                <w:szCs w:val="22"/>
                <w:u w:val="single"/>
              </w:rPr>
              <w:t xml:space="preserve">Тауарды жеткізу тапсырыс берушінің өтінімі бойынша 15 күнтізбелік </w:t>
            </w:r>
            <w:proofErr w:type="gramStart"/>
            <w:r w:rsidRPr="00A02CBE">
              <w:rPr>
                <w:sz w:val="22"/>
                <w:szCs w:val="22"/>
                <w:u w:val="single"/>
              </w:rPr>
              <w:t>к</w:t>
            </w:r>
            <w:proofErr w:type="gramEnd"/>
            <w:r w:rsidRPr="00A02CBE">
              <w:rPr>
                <w:sz w:val="22"/>
                <w:szCs w:val="22"/>
                <w:u w:val="single"/>
              </w:rPr>
              <w:t>үн ішінде жүзеге асырылады.</w:t>
            </w:r>
          </w:p>
        </w:tc>
        <w:tc>
          <w:tcPr>
            <w:tcW w:w="993" w:type="dxa"/>
            <w:shd w:val="clear" w:color="auto" w:fill="auto"/>
            <w:vAlign w:val="center"/>
          </w:tcPr>
          <w:p w:rsidR="00A02CBE" w:rsidRPr="00A02CBE" w:rsidRDefault="00A02CBE">
            <w:pPr>
              <w:jc w:val="center"/>
              <w:rPr>
                <w:color w:val="000000"/>
                <w:sz w:val="22"/>
                <w:szCs w:val="22"/>
              </w:rPr>
            </w:pPr>
            <w:r w:rsidRPr="00A02CBE">
              <w:rPr>
                <w:color w:val="000000"/>
                <w:sz w:val="22"/>
                <w:szCs w:val="22"/>
              </w:rPr>
              <w:t>штука</w:t>
            </w:r>
          </w:p>
        </w:tc>
        <w:tc>
          <w:tcPr>
            <w:tcW w:w="805" w:type="dxa"/>
            <w:shd w:val="clear" w:color="auto" w:fill="auto"/>
            <w:vAlign w:val="center"/>
          </w:tcPr>
          <w:p w:rsidR="00A02CBE" w:rsidRPr="00A02CBE" w:rsidRDefault="00A02CBE">
            <w:pPr>
              <w:jc w:val="center"/>
              <w:rPr>
                <w:color w:val="000000"/>
                <w:sz w:val="22"/>
                <w:szCs w:val="22"/>
              </w:rPr>
            </w:pPr>
            <w:r w:rsidRPr="00A02CBE">
              <w:rPr>
                <w:color w:val="000000"/>
                <w:sz w:val="22"/>
                <w:szCs w:val="22"/>
              </w:rPr>
              <w:t>6,00</w:t>
            </w:r>
          </w:p>
        </w:tc>
      </w:tr>
      <w:tr w:rsidR="00A02CBE" w:rsidRPr="00A02CBE" w:rsidTr="008E5570">
        <w:trPr>
          <w:trHeight w:val="584"/>
          <w:jc w:val="center"/>
        </w:trPr>
        <w:tc>
          <w:tcPr>
            <w:tcW w:w="710" w:type="dxa"/>
            <w:shd w:val="clear" w:color="auto" w:fill="auto"/>
            <w:vAlign w:val="center"/>
          </w:tcPr>
          <w:p w:rsidR="00A02CBE" w:rsidRPr="00A02CBE" w:rsidRDefault="00A02CBE" w:rsidP="00944E32">
            <w:pPr>
              <w:ind w:left="-250" w:right="-107" w:firstLine="142"/>
              <w:jc w:val="center"/>
              <w:rPr>
                <w:sz w:val="22"/>
                <w:szCs w:val="22"/>
              </w:rPr>
            </w:pPr>
            <w:r w:rsidRPr="00A02CBE">
              <w:rPr>
                <w:sz w:val="22"/>
                <w:szCs w:val="22"/>
              </w:rPr>
              <w:t>10</w:t>
            </w:r>
          </w:p>
        </w:tc>
        <w:tc>
          <w:tcPr>
            <w:tcW w:w="2267" w:type="dxa"/>
            <w:shd w:val="clear" w:color="auto" w:fill="auto"/>
          </w:tcPr>
          <w:p w:rsidR="00A02CBE" w:rsidRPr="00A02CBE" w:rsidRDefault="00A02CBE" w:rsidP="0020661B">
            <w:pPr>
              <w:rPr>
                <w:sz w:val="22"/>
                <w:szCs w:val="22"/>
              </w:rPr>
            </w:pPr>
            <w:r w:rsidRPr="00A02CBE">
              <w:rPr>
                <w:sz w:val="22"/>
                <w:szCs w:val="22"/>
              </w:rPr>
              <w:t>MicroCC-20 Plus HTI гематологиялық анализаторына арналған ферментативті тазартқыш</w:t>
            </w:r>
          </w:p>
        </w:tc>
        <w:tc>
          <w:tcPr>
            <w:tcW w:w="10582" w:type="dxa"/>
            <w:vAlign w:val="center"/>
          </w:tcPr>
          <w:p w:rsidR="00A02CBE" w:rsidRPr="00A02CBE" w:rsidRDefault="00A02CBE" w:rsidP="00A02CBE">
            <w:pPr>
              <w:jc w:val="both"/>
              <w:rPr>
                <w:sz w:val="22"/>
                <w:szCs w:val="22"/>
              </w:rPr>
            </w:pPr>
            <w:r w:rsidRPr="00A02CBE">
              <w:rPr>
                <w:sz w:val="22"/>
                <w:szCs w:val="22"/>
              </w:rPr>
              <w:t xml:space="preserve">MicroCC-20 Plus HTI гематологиялық анализаторына арналған ферментативті тазартқыш  </w:t>
            </w:r>
          </w:p>
          <w:p w:rsidR="00A02CBE" w:rsidRPr="00A02CBE" w:rsidRDefault="00A02CBE" w:rsidP="00A02CBE">
            <w:pPr>
              <w:jc w:val="both"/>
              <w:rPr>
                <w:sz w:val="22"/>
                <w:szCs w:val="22"/>
              </w:rPr>
            </w:pPr>
            <w:r w:rsidRPr="00A02CBE">
              <w:rPr>
                <w:sz w:val="22"/>
                <w:szCs w:val="22"/>
              </w:rPr>
              <w:t>РН, электр өткізгі</w:t>
            </w:r>
            <w:proofErr w:type="gramStart"/>
            <w:r w:rsidRPr="00A02CBE">
              <w:rPr>
                <w:sz w:val="22"/>
                <w:szCs w:val="22"/>
              </w:rPr>
              <w:t>шт</w:t>
            </w:r>
            <w:proofErr w:type="gramEnd"/>
            <w:r w:rsidRPr="00A02CBE">
              <w:rPr>
                <w:sz w:val="22"/>
                <w:szCs w:val="22"/>
              </w:rPr>
              <w:t>ік және осмолярлықтың белгіленген параметрлері бар буферлік сулы ерітінді.</w:t>
            </w:r>
          </w:p>
          <w:p w:rsidR="00A02CBE" w:rsidRPr="00A02CBE" w:rsidRDefault="00A02CBE" w:rsidP="00A02CBE">
            <w:pPr>
              <w:jc w:val="both"/>
              <w:rPr>
                <w:sz w:val="22"/>
                <w:szCs w:val="22"/>
              </w:rPr>
            </w:pPr>
            <w:r w:rsidRPr="00A02CBE">
              <w:rPr>
                <w:sz w:val="22"/>
                <w:szCs w:val="22"/>
              </w:rPr>
              <w:t>Протеолитикалық ферменттің құрамы 1% - дан аспайды; натрий формиаты 0.8% - дан аспайды; натрий хлориді 0.6% - дан аспайды, ЭДТА тұздары 0.2% - дан аспайды; пропиленгликоль 3.5% - дан аспайды; сурфактант 0.2% - дан аспайды.</w:t>
            </w:r>
          </w:p>
          <w:p w:rsidR="00A02CBE" w:rsidRPr="00A02CBE" w:rsidRDefault="00A02CBE" w:rsidP="00A02CBE">
            <w:pPr>
              <w:jc w:val="both"/>
              <w:rPr>
                <w:sz w:val="22"/>
                <w:szCs w:val="22"/>
              </w:rPr>
            </w:pPr>
            <w:r w:rsidRPr="00A02CBE">
              <w:rPr>
                <w:sz w:val="22"/>
                <w:szCs w:val="22"/>
              </w:rPr>
              <w:t>Қаптамасы: Көлемі 1 литрден кем емес бастапқы полиэтиленнен жасалған құты.</w:t>
            </w:r>
          </w:p>
          <w:p w:rsidR="00A02CBE" w:rsidRPr="00A02CBE" w:rsidRDefault="00A02CBE" w:rsidP="00A02CBE">
            <w:pPr>
              <w:jc w:val="both"/>
              <w:rPr>
                <w:sz w:val="22"/>
                <w:szCs w:val="22"/>
              </w:rPr>
            </w:pPr>
            <w:r w:rsidRPr="00A02CBE">
              <w:rPr>
                <w:sz w:val="22"/>
                <w:szCs w:val="22"/>
              </w:rPr>
              <w:t>Құтыны ашқаннан кейін Реагент барлық жарамдылық мерзімі ішінде тұрақты (өнді</w:t>
            </w:r>
            <w:proofErr w:type="gramStart"/>
            <w:r w:rsidRPr="00A02CBE">
              <w:rPr>
                <w:sz w:val="22"/>
                <w:szCs w:val="22"/>
              </w:rPr>
              <w:t>р</w:t>
            </w:r>
            <w:proofErr w:type="gramEnd"/>
            <w:r w:rsidRPr="00A02CBE">
              <w:rPr>
                <w:sz w:val="22"/>
                <w:szCs w:val="22"/>
              </w:rPr>
              <w:t>ілген күннен бастап кемінде 18 ай).</w:t>
            </w:r>
          </w:p>
          <w:p w:rsidR="00A02CBE" w:rsidRPr="00A02CBE" w:rsidRDefault="00A02CBE" w:rsidP="00A02CBE">
            <w:pPr>
              <w:jc w:val="both"/>
              <w:rPr>
                <w:sz w:val="22"/>
                <w:szCs w:val="22"/>
              </w:rPr>
            </w:pPr>
            <w:r w:rsidRPr="00A02CBE">
              <w:rPr>
                <w:sz w:val="22"/>
                <w:szCs w:val="22"/>
              </w:rPr>
              <w:t xml:space="preserve">Қолдану жөніндегі нұсқаулықтың орыс тілінде болуы. </w:t>
            </w:r>
          </w:p>
          <w:p w:rsidR="00A02CBE" w:rsidRPr="00A02CBE" w:rsidRDefault="00A02CBE" w:rsidP="00A02CBE">
            <w:pPr>
              <w:jc w:val="both"/>
              <w:rPr>
                <w:sz w:val="22"/>
                <w:szCs w:val="22"/>
              </w:rPr>
            </w:pPr>
            <w:r w:rsidRPr="00A02CBE">
              <w:rPr>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02CBE">
              <w:rPr>
                <w:sz w:val="22"/>
                <w:szCs w:val="22"/>
              </w:rPr>
              <w:t>тиіс</w:t>
            </w:r>
            <w:proofErr w:type="gramEnd"/>
            <w:r w:rsidRPr="00A02CBE">
              <w:rPr>
                <w:sz w:val="22"/>
                <w:szCs w:val="22"/>
              </w:rPr>
              <w:t>.</w:t>
            </w:r>
          </w:p>
        </w:tc>
        <w:tc>
          <w:tcPr>
            <w:tcW w:w="993" w:type="dxa"/>
            <w:shd w:val="clear" w:color="auto" w:fill="auto"/>
            <w:vAlign w:val="center"/>
          </w:tcPr>
          <w:p w:rsidR="00A02CBE" w:rsidRPr="00A02CBE" w:rsidRDefault="00A02CBE">
            <w:pPr>
              <w:jc w:val="center"/>
              <w:rPr>
                <w:color w:val="000000"/>
                <w:sz w:val="22"/>
                <w:szCs w:val="22"/>
              </w:rPr>
            </w:pPr>
            <w:r w:rsidRPr="00A02CBE">
              <w:rPr>
                <w:color w:val="000000"/>
                <w:sz w:val="22"/>
                <w:szCs w:val="22"/>
              </w:rPr>
              <w:t>штука</w:t>
            </w:r>
          </w:p>
        </w:tc>
        <w:tc>
          <w:tcPr>
            <w:tcW w:w="805" w:type="dxa"/>
            <w:shd w:val="clear" w:color="auto" w:fill="auto"/>
            <w:vAlign w:val="center"/>
          </w:tcPr>
          <w:p w:rsidR="00A02CBE" w:rsidRPr="00A02CBE" w:rsidRDefault="00A02CBE">
            <w:pPr>
              <w:jc w:val="center"/>
              <w:rPr>
                <w:color w:val="000000"/>
                <w:sz w:val="22"/>
                <w:szCs w:val="22"/>
              </w:rPr>
            </w:pPr>
            <w:r w:rsidRPr="00A02CBE">
              <w:rPr>
                <w:color w:val="000000"/>
                <w:sz w:val="22"/>
                <w:szCs w:val="22"/>
              </w:rPr>
              <w:t>7,00</w:t>
            </w:r>
          </w:p>
        </w:tc>
      </w:tr>
      <w:tr w:rsidR="00A02CBE" w:rsidRPr="00A02CBE" w:rsidTr="008E5570">
        <w:trPr>
          <w:trHeight w:val="584"/>
          <w:jc w:val="center"/>
        </w:trPr>
        <w:tc>
          <w:tcPr>
            <w:tcW w:w="710" w:type="dxa"/>
            <w:shd w:val="clear" w:color="auto" w:fill="auto"/>
            <w:vAlign w:val="center"/>
          </w:tcPr>
          <w:p w:rsidR="00A02CBE" w:rsidRPr="00A02CBE" w:rsidRDefault="00A02CBE" w:rsidP="00944E32">
            <w:pPr>
              <w:ind w:left="-250" w:right="-107" w:firstLine="142"/>
              <w:jc w:val="center"/>
              <w:rPr>
                <w:sz w:val="22"/>
                <w:szCs w:val="22"/>
              </w:rPr>
            </w:pPr>
            <w:r w:rsidRPr="00A02CBE">
              <w:rPr>
                <w:sz w:val="22"/>
                <w:szCs w:val="22"/>
              </w:rPr>
              <w:t>11</w:t>
            </w:r>
          </w:p>
        </w:tc>
        <w:tc>
          <w:tcPr>
            <w:tcW w:w="2267" w:type="dxa"/>
            <w:shd w:val="clear" w:color="auto" w:fill="auto"/>
          </w:tcPr>
          <w:p w:rsidR="00A02CBE" w:rsidRPr="00A02CBE" w:rsidRDefault="00A02CBE" w:rsidP="0020661B">
            <w:pPr>
              <w:rPr>
                <w:sz w:val="22"/>
                <w:szCs w:val="22"/>
              </w:rPr>
            </w:pPr>
            <w:r w:rsidRPr="00A02CBE">
              <w:rPr>
                <w:sz w:val="22"/>
                <w:szCs w:val="22"/>
              </w:rPr>
              <w:t>MicroCC-20 Plus HTI гематологиялық анализаторына арналған изотоникалық еріткіш</w:t>
            </w:r>
          </w:p>
        </w:tc>
        <w:tc>
          <w:tcPr>
            <w:tcW w:w="10582" w:type="dxa"/>
            <w:vAlign w:val="center"/>
          </w:tcPr>
          <w:p w:rsidR="00A02CBE" w:rsidRPr="00A02CBE" w:rsidRDefault="00A02CBE" w:rsidP="00A02CBE">
            <w:pPr>
              <w:jc w:val="both"/>
              <w:rPr>
                <w:sz w:val="22"/>
                <w:szCs w:val="22"/>
              </w:rPr>
            </w:pPr>
            <w:r w:rsidRPr="00A02CBE">
              <w:rPr>
                <w:sz w:val="22"/>
                <w:szCs w:val="22"/>
              </w:rPr>
              <w:t xml:space="preserve">MicroCC-20 Plus HTI гематологиялық анализаторына арналған изотоникалық еріткіш  </w:t>
            </w:r>
          </w:p>
          <w:p w:rsidR="00A02CBE" w:rsidRPr="00A02CBE" w:rsidRDefault="00A02CBE" w:rsidP="00A02CBE">
            <w:pPr>
              <w:jc w:val="both"/>
              <w:rPr>
                <w:sz w:val="22"/>
                <w:szCs w:val="22"/>
              </w:rPr>
            </w:pPr>
            <w:r w:rsidRPr="00A02CBE">
              <w:rPr>
                <w:sz w:val="22"/>
                <w:szCs w:val="22"/>
              </w:rPr>
              <w:t>бұл белгілі бі</w:t>
            </w:r>
            <w:proofErr w:type="gramStart"/>
            <w:r w:rsidRPr="00A02CBE">
              <w:rPr>
                <w:sz w:val="22"/>
                <w:szCs w:val="22"/>
              </w:rPr>
              <w:t>р</w:t>
            </w:r>
            <w:proofErr w:type="gramEnd"/>
            <w:r w:rsidRPr="00A02CBE">
              <w:rPr>
                <w:sz w:val="22"/>
                <w:szCs w:val="22"/>
              </w:rPr>
              <w:t xml:space="preserve"> РН, өткізгіштік және осмолярлығы бар буферлік ерітінді және қан клеткаларын сұйылту арқылы жасушалардың белгіленген көлемін қолдайды.</w:t>
            </w:r>
          </w:p>
          <w:p w:rsidR="00A02CBE" w:rsidRPr="00A02CBE" w:rsidRDefault="00A02CBE" w:rsidP="00A02CBE">
            <w:pPr>
              <w:jc w:val="both"/>
              <w:rPr>
                <w:sz w:val="22"/>
                <w:szCs w:val="22"/>
              </w:rPr>
            </w:pPr>
            <w:r w:rsidRPr="00A02CBE">
              <w:rPr>
                <w:sz w:val="22"/>
                <w:szCs w:val="22"/>
              </w:rPr>
              <w:t>Қаптамасы: Көлемі кемінде 20 литр бастапқы полиэтиленнен жасалған құты.</w:t>
            </w:r>
          </w:p>
          <w:p w:rsidR="00A02CBE" w:rsidRPr="00A02CBE" w:rsidRDefault="00A02CBE" w:rsidP="00A02CBE">
            <w:pPr>
              <w:jc w:val="both"/>
              <w:rPr>
                <w:sz w:val="22"/>
                <w:szCs w:val="22"/>
              </w:rPr>
            </w:pPr>
            <w:r w:rsidRPr="00A02CBE">
              <w:rPr>
                <w:sz w:val="22"/>
                <w:szCs w:val="22"/>
              </w:rPr>
              <w:t>Құтыны ашқаннан кейін Реагент барлық жарамдылық мерзімі ішінде тұрақты (өнді</w:t>
            </w:r>
            <w:proofErr w:type="gramStart"/>
            <w:r w:rsidRPr="00A02CBE">
              <w:rPr>
                <w:sz w:val="22"/>
                <w:szCs w:val="22"/>
              </w:rPr>
              <w:t>р</w:t>
            </w:r>
            <w:proofErr w:type="gramEnd"/>
            <w:r w:rsidRPr="00A02CBE">
              <w:rPr>
                <w:sz w:val="22"/>
                <w:szCs w:val="22"/>
              </w:rPr>
              <w:t>ілген күннен бастап кемінде 18 ай).</w:t>
            </w:r>
          </w:p>
          <w:p w:rsidR="00A02CBE" w:rsidRPr="00A02CBE" w:rsidRDefault="00A02CBE" w:rsidP="00A02CBE">
            <w:pPr>
              <w:jc w:val="both"/>
              <w:rPr>
                <w:sz w:val="22"/>
                <w:szCs w:val="22"/>
              </w:rPr>
            </w:pPr>
            <w:r w:rsidRPr="00A02CBE">
              <w:rPr>
                <w:sz w:val="22"/>
                <w:szCs w:val="22"/>
              </w:rPr>
              <w:t xml:space="preserve">Қолдану жөніндегі нұсқаулықтың орыс тілінде болуы. </w:t>
            </w:r>
          </w:p>
          <w:p w:rsidR="00A02CBE" w:rsidRPr="00A02CBE" w:rsidRDefault="00A02CBE" w:rsidP="00A02CBE">
            <w:pPr>
              <w:jc w:val="both"/>
              <w:rPr>
                <w:sz w:val="22"/>
                <w:szCs w:val="22"/>
              </w:rPr>
            </w:pPr>
            <w:r w:rsidRPr="00A02CBE">
              <w:rPr>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02CBE">
              <w:rPr>
                <w:sz w:val="22"/>
                <w:szCs w:val="22"/>
              </w:rPr>
              <w:t>тиіс</w:t>
            </w:r>
            <w:proofErr w:type="gramEnd"/>
            <w:r w:rsidRPr="00A02CBE">
              <w:rPr>
                <w:sz w:val="22"/>
                <w:szCs w:val="22"/>
              </w:rPr>
              <w:t>.</w:t>
            </w:r>
          </w:p>
        </w:tc>
        <w:tc>
          <w:tcPr>
            <w:tcW w:w="993" w:type="dxa"/>
            <w:shd w:val="clear" w:color="auto" w:fill="auto"/>
            <w:vAlign w:val="center"/>
          </w:tcPr>
          <w:p w:rsidR="00A02CBE" w:rsidRPr="00A02CBE" w:rsidRDefault="00A02CBE">
            <w:pPr>
              <w:jc w:val="center"/>
              <w:rPr>
                <w:color w:val="000000"/>
                <w:sz w:val="22"/>
                <w:szCs w:val="22"/>
              </w:rPr>
            </w:pPr>
            <w:r w:rsidRPr="00A02CBE">
              <w:rPr>
                <w:color w:val="000000"/>
                <w:sz w:val="22"/>
                <w:szCs w:val="22"/>
              </w:rPr>
              <w:t>штука</w:t>
            </w:r>
          </w:p>
        </w:tc>
        <w:tc>
          <w:tcPr>
            <w:tcW w:w="805" w:type="dxa"/>
            <w:shd w:val="clear" w:color="auto" w:fill="auto"/>
            <w:vAlign w:val="center"/>
          </w:tcPr>
          <w:p w:rsidR="00A02CBE" w:rsidRPr="00A02CBE" w:rsidRDefault="00A02CBE">
            <w:pPr>
              <w:jc w:val="center"/>
              <w:rPr>
                <w:color w:val="000000"/>
                <w:sz w:val="22"/>
                <w:szCs w:val="22"/>
              </w:rPr>
            </w:pPr>
            <w:r w:rsidRPr="00A02CBE">
              <w:rPr>
                <w:color w:val="000000"/>
                <w:sz w:val="22"/>
                <w:szCs w:val="22"/>
              </w:rPr>
              <w:t>1,00</w:t>
            </w:r>
          </w:p>
        </w:tc>
      </w:tr>
      <w:tr w:rsidR="00A02CBE" w:rsidRPr="00A02CBE" w:rsidTr="008E5570">
        <w:trPr>
          <w:trHeight w:val="584"/>
          <w:jc w:val="center"/>
        </w:trPr>
        <w:tc>
          <w:tcPr>
            <w:tcW w:w="710" w:type="dxa"/>
            <w:shd w:val="clear" w:color="auto" w:fill="auto"/>
            <w:vAlign w:val="center"/>
          </w:tcPr>
          <w:p w:rsidR="00A02CBE" w:rsidRPr="00A02CBE" w:rsidRDefault="00A02CBE" w:rsidP="00944E32">
            <w:pPr>
              <w:ind w:left="-250" w:right="-107" w:firstLine="142"/>
              <w:jc w:val="center"/>
              <w:rPr>
                <w:sz w:val="22"/>
                <w:szCs w:val="22"/>
              </w:rPr>
            </w:pPr>
            <w:r w:rsidRPr="00A02CBE">
              <w:rPr>
                <w:sz w:val="22"/>
                <w:szCs w:val="22"/>
              </w:rPr>
              <w:t>12</w:t>
            </w:r>
          </w:p>
        </w:tc>
        <w:tc>
          <w:tcPr>
            <w:tcW w:w="2267" w:type="dxa"/>
            <w:shd w:val="clear" w:color="auto" w:fill="auto"/>
          </w:tcPr>
          <w:p w:rsidR="00A02CBE" w:rsidRPr="00A02CBE" w:rsidRDefault="00A02CBE" w:rsidP="0020661B">
            <w:pPr>
              <w:rPr>
                <w:sz w:val="22"/>
                <w:szCs w:val="22"/>
              </w:rPr>
            </w:pPr>
            <w:r w:rsidRPr="00A02CBE">
              <w:rPr>
                <w:sz w:val="22"/>
                <w:szCs w:val="22"/>
              </w:rPr>
              <w:t>Адамның сарысуындағы, плазмасындағы және жаңа алынған қанындағы р24 АИТВ антигенін және АИТВ-1 және 2 типті (АИТВ-1, АИТВ-2) антиденелерді бі</w:t>
            </w:r>
            <w:proofErr w:type="gramStart"/>
            <w:r w:rsidRPr="00A02CBE">
              <w:rPr>
                <w:sz w:val="22"/>
                <w:szCs w:val="22"/>
              </w:rPr>
              <w:t>р</w:t>
            </w:r>
            <w:proofErr w:type="gramEnd"/>
            <w:r w:rsidRPr="00A02CBE">
              <w:rPr>
                <w:sz w:val="22"/>
                <w:szCs w:val="22"/>
              </w:rPr>
              <w:t xml:space="preserve"> мезгілде анықтауға арналған иммунохроматографиялық экспресс-тест </w:t>
            </w:r>
          </w:p>
        </w:tc>
        <w:tc>
          <w:tcPr>
            <w:tcW w:w="10582" w:type="dxa"/>
            <w:vAlign w:val="center"/>
          </w:tcPr>
          <w:p w:rsidR="00A02CBE" w:rsidRPr="00A02CBE" w:rsidRDefault="00A02CBE" w:rsidP="00A02CBE">
            <w:pPr>
              <w:jc w:val="both"/>
              <w:rPr>
                <w:sz w:val="22"/>
                <w:szCs w:val="22"/>
              </w:rPr>
            </w:pPr>
            <w:r w:rsidRPr="00A02CBE">
              <w:rPr>
                <w:sz w:val="22"/>
                <w:szCs w:val="22"/>
              </w:rPr>
              <w:t>Адамның сарысуындағы, плазмасындағы және жаңа алынған қанындағы р24 АИТВ антигенін және АИТВ-1 және 2 типті (АИТВ-1, АИТВ-2) антиденелерді бі</w:t>
            </w:r>
            <w:proofErr w:type="gramStart"/>
            <w:r w:rsidRPr="00A02CBE">
              <w:rPr>
                <w:sz w:val="22"/>
                <w:szCs w:val="22"/>
              </w:rPr>
              <w:t>р</w:t>
            </w:r>
            <w:proofErr w:type="gramEnd"/>
            <w:r w:rsidRPr="00A02CBE">
              <w:rPr>
                <w:sz w:val="22"/>
                <w:szCs w:val="22"/>
              </w:rPr>
              <w:t xml:space="preserve"> мезгілде анықтауға арналған иммунохроматографиялық экспресс-тест </w:t>
            </w:r>
          </w:p>
          <w:p w:rsidR="00A02CBE" w:rsidRPr="00A02CBE" w:rsidRDefault="00A02CBE" w:rsidP="00A02CBE">
            <w:pPr>
              <w:jc w:val="both"/>
              <w:rPr>
                <w:sz w:val="22"/>
                <w:szCs w:val="22"/>
              </w:rPr>
            </w:pPr>
            <w:r w:rsidRPr="00A02CBE">
              <w:rPr>
                <w:sz w:val="22"/>
                <w:szCs w:val="22"/>
              </w:rPr>
              <w:t>Тесттің мақсаты: адамның сарысуындағы, плазмасындағы Вич1 p24 антигенін және ВИЧ-1, ВИЧ-2 және ВИЧ-1 О тобындағы антиденелерді және жаңа алынған капиллярлық және веноздық қанын бі</w:t>
            </w:r>
            <w:proofErr w:type="gramStart"/>
            <w:r w:rsidRPr="00A02CBE">
              <w:rPr>
                <w:sz w:val="22"/>
                <w:szCs w:val="22"/>
              </w:rPr>
              <w:t>р</w:t>
            </w:r>
            <w:proofErr w:type="gramEnd"/>
            <w:r w:rsidRPr="00A02CBE">
              <w:rPr>
                <w:sz w:val="22"/>
                <w:szCs w:val="22"/>
              </w:rPr>
              <w:t xml:space="preserve"> мезгілде анықтау үшін.</w:t>
            </w:r>
          </w:p>
          <w:p w:rsidR="00A02CBE" w:rsidRPr="00A02CBE" w:rsidRDefault="00A02CBE" w:rsidP="00A02CBE">
            <w:pPr>
              <w:jc w:val="both"/>
              <w:rPr>
                <w:sz w:val="22"/>
                <w:szCs w:val="22"/>
              </w:rPr>
            </w:pPr>
            <w:r w:rsidRPr="00A02CBE">
              <w:rPr>
                <w:sz w:val="22"/>
                <w:szCs w:val="22"/>
              </w:rPr>
              <w:t>Әдіс принципі: Иммунохроматографиялық, коллоидты селені бар конъюгаттарды қолдану</w:t>
            </w:r>
          </w:p>
          <w:p w:rsidR="00A02CBE" w:rsidRPr="00A02CBE" w:rsidRDefault="00A02CBE" w:rsidP="00A02CBE">
            <w:pPr>
              <w:jc w:val="both"/>
              <w:rPr>
                <w:sz w:val="22"/>
                <w:szCs w:val="22"/>
              </w:rPr>
            </w:pPr>
            <w:r w:rsidRPr="00A02CBE">
              <w:rPr>
                <w:sz w:val="22"/>
                <w:szCs w:val="22"/>
              </w:rPr>
              <w:t>Анықталатын көрсеткіш. Бі</w:t>
            </w:r>
            <w:proofErr w:type="gramStart"/>
            <w:r w:rsidRPr="00A02CBE">
              <w:rPr>
                <w:sz w:val="22"/>
                <w:szCs w:val="22"/>
              </w:rPr>
              <w:t>р</w:t>
            </w:r>
            <w:proofErr w:type="gramEnd"/>
            <w:r w:rsidRPr="00A02CBE">
              <w:rPr>
                <w:sz w:val="22"/>
                <w:szCs w:val="22"/>
              </w:rPr>
              <w:t xml:space="preserve"> уақытта және бөлек бір тест-жолақта: вич1 p24 антиген - антиген жолағы, о тобының ВИЧ - 1, ВИЧ-2 және ВИЧ-1 антиденелерінің жолағы.</w:t>
            </w:r>
          </w:p>
          <w:p w:rsidR="00A02CBE" w:rsidRPr="00A02CBE" w:rsidRDefault="00A02CBE" w:rsidP="00A02CBE">
            <w:pPr>
              <w:jc w:val="both"/>
              <w:rPr>
                <w:sz w:val="22"/>
                <w:szCs w:val="22"/>
              </w:rPr>
            </w:pPr>
            <w:r w:rsidRPr="00A02CBE">
              <w:rPr>
                <w:sz w:val="22"/>
                <w:szCs w:val="22"/>
              </w:rPr>
              <w:t xml:space="preserve">Теру </w:t>
            </w:r>
            <w:proofErr w:type="gramStart"/>
            <w:r w:rsidRPr="00A02CBE">
              <w:rPr>
                <w:sz w:val="22"/>
                <w:szCs w:val="22"/>
              </w:rPr>
              <w:t>п</w:t>
            </w:r>
            <w:proofErr w:type="gramEnd"/>
            <w:r w:rsidRPr="00A02CBE">
              <w:rPr>
                <w:sz w:val="22"/>
                <w:szCs w:val="22"/>
              </w:rPr>
              <w:t>ішімі:</w:t>
            </w:r>
          </w:p>
          <w:p w:rsidR="00A02CBE" w:rsidRPr="00A02CBE" w:rsidRDefault="00A02CBE" w:rsidP="00A02CBE">
            <w:pPr>
              <w:jc w:val="both"/>
              <w:rPr>
                <w:sz w:val="22"/>
                <w:szCs w:val="22"/>
              </w:rPr>
            </w:pPr>
            <w:r w:rsidRPr="00A02CBE">
              <w:rPr>
                <w:sz w:val="22"/>
                <w:szCs w:val="22"/>
              </w:rPr>
              <w:t>-Бі</w:t>
            </w:r>
            <w:proofErr w:type="gramStart"/>
            <w:r w:rsidRPr="00A02CBE">
              <w:rPr>
                <w:sz w:val="22"/>
                <w:szCs w:val="22"/>
              </w:rPr>
              <w:t>р</w:t>
            </w:r>
            <w:proofErr w:type="gramEnd"/>
            <w:r w:rsidRPr="00A02CBE">
              <w:rPr>
                <w:sz w:val="22"/>
                <w:szCs w:val="22"/>
              </w:rPr>
              <w:t xml:space="preserve"> мезгілде 10 талдауға дейін қою мүмкіндігі үшін 10 жолақтан тұратын тест-карталарға біріктірілген қорғаныш фольгадағы Тест-жолақтар;</w:t>
            </w:r>
          </w:p>
          <w:p w:rsidR="00A02CBE" w:rsidRPr="00A02CBE" w:rsidRDefault="00A02CBE" w:rsidP="00A02CBE">
            <w:pPr>
              <w:jc w:val="both"/>
              <w:rPr>
                <w:sz w:val="22"/>
                <w:szCs w:val="22"/>
              </w:rPr>
            </w:pPr>
            <w:r w:rsidRPr="00A02CBE">
              <w:rPr>
                <w:sz w:val="22"/>
                <w:szCs w:val="22"/>
              </w:rPr>
              <w:t>- Жеке талдау жасау үшін жеке тест-жолақтарды тест-картадан бөлу мүмкіндігі.</w:t>
            </w:r>
          </w:p>
          <w:p w:rsidR="00A02CBE" w:rsidRPr="00A02CBE" w:rsidRDefault="00A02CBE" w:rsidP="00A02CBE">
            <w:pPr>
              <w:jc w:val="both"/>
              <w:rPr>
                <w:sz w:val="22"/>
                <w:szCs w:val="22"/>
              </w:rPr>
            </w:pPr>
            <w:r w:rsidRPr="00A02CBE">
              <w:rPr>
                <w:sz w:val="22"/>
                <w:szCs w:val="22"/>
              </w:rPr>
              <w:t>Жиынтықтағы тест саны-100 дана.</w:t>
            </w:r>
          </w:p>
          <w:p w:rsidR="00A02CBE" w:rsidRPr="00A02CBE" w:rsidRDefault="00A02CBE" w:rsidP="00A02CBE">
            <w:pPr>
              <w:jc w:val="both"/>
              <w:rPr>
                <w:sz w:val="22"/>
                <w:szCs w:val="22"/>
              </w:rPr>
            </w:pPr>
            <w:r w:rsidRPr="00A02CBE">
              <w:rPr>
                <w:sz w:val="22"/>
                <w:szCs w:val="22"/>
              </w:rPr>
              <w:lastRenderedPageBreak/>
              <w:t>Зерттеуді (плазманы немесе сарысуды пайдалану кезінде) буферді немесе басқа реактивтерді қолданбай бі</w:t>
            </w:r>
            <w:proofErr w:type="gramStart"/>
            <w:r w:rsidRPr="00A02CBE">
              <w:rPr>
                <w:sz w:val="22"/>
                <w:szCs w:val="22"/>
              </w:rPr>
              <w:t>р</w:t>
            </w:r>
            <w:proofErr w:type="gramEnd"/>
            <w:r w:rsidRPr="00A02CBE">
              <w:rPr>
                <w:sz w:val="22"/>
                <w:szCs w:val="22"/>
              </w:rPr>
              <w:t xml:space="preserve"> сатыда жүргізу.</w:t>
            </w:r>
          </w:p>
          <w:p w:rsidR="00A02CBE" w:rsidRPr="00A02CBE" w:rsidRDefault="00A02CBE" w:rsidP="00A02CBE">
            <w:pPr>
              <w:jc w:val="both"/>
              <w:rPr>
                <w:sz w:val="22"/>
                <w:szCs w:val="22"/>
              </w:rPr>
            </w:pPr>
            <w:r w:rsidRPr="00A02CBE">
              <w:rPr>
                <w:sz w:val="22"/>
                <w:szCs w:val="22"/>
              </w:rPr>
              <w:t xml:space="preserve">Тест өткізу </w:t>
            </w:r>
            <w:proofErr w:type="gramStart"/>
            <w:r w:rsidRPr="00A02CBE">
              <w:rPr>
                <w:sz w:val="22"/>
                <w:szCs w:val="22"/>
              </w:rPr>
              <w:t>уа</w:t>
            </w:r>
            <w:proofErr w:type="gramEnd"/>
            <w:r w:rsidRPr="00A02CBE">
              <w:rPr>
                <w:sz w:val="22"/>
                <w:szCs w:val="22"/>
              </w:rPr>
              <w:t>қыты-20 минут.</w:t>
            </w:r>
          </w:p>
          <w:p w:rsidR="00A02CBE" w:rsidRPr="00A02CBE" w:rsidRDefault="00A02CBE" w:rsidP="00A02CBE">
            <w:pPr>
              <w:jc w:val="both"/>
              <w:rPr>
                <w:sz w:val="22"/>
                <w:szCs w:val="22"/>
              </w:rPr>
            </w:pPr>
            <w:r w:rsidRPr="00A02CBE">
              <w:rPr>
                <w:sz w:val="22"/>
                <w:szCs w:val="22"/>
              </w:rPr>
              <w:t xml:space="preserve">Нәтижені </w:t>
            </w:r>
            <w:proofErr w:type="gramStart"/>
            <w:r w:rsidRPr="00A02CBE">
              <w:rPr>
                <w:sz w:val="22"/>
                <w:szCs w:val="22"/>
              </w:rPr>
              <w:t>о</w:t>
            </w:r>
            <w:proofErr w:type="gramEnd"/>
            <w:r w:rsidRPr="00A02CBE">
              <w:rPr>
                <w:sz w:val="22"/>
                <w:szCs w:val="22"/>
              </w:rPr>
              <w:t>қу мүмкіндігі-30 минут.</w:t>
            </w:r>
          </w:p>
          <w:p w:rsidR="00A02CBE" w:rsidRPr="00A02CBE" w:rsidRDefault="00A02CBE" w:rsidP="00A02CBE">
            <w:pPr>
              <w:jc w:val="both"/>
              <w:rPr>
                <w:sz w:val="22"/>
                <w:szCs w:val="22"/>
              </w:rPr>
            </w:pPr>
            <w:r w:rsidRPr="00A02CBE">
              <w:rPr>
                <w:sz w:val="22"/>
                <w:szCs w:val="22"/>
              </w:rPr>
              <w:t>Үлгінің көлемі - 50 мкл.</w:t>
            </w:r>
          </w:p>
          <w:p w:rsidR="00A02CBE" w:rsidRPr="00A02CBE" w:rsidRDefault="00A02CBE" w:rsidP="00A02CBE">
            <w:pPr>
              <w:jc w:val="both"/>
              <w:rPr>
                <w:sz w:val="22"/>
                <w:szCs w:val="22"/>
              </w:rPr>
            </w:pPr>
            <w:r w:rsidRPr="00A02CBE">
              <w:rPr>
                <w:sz w:val="22"/>
                <w:szCs w:val="22"/>
              </w:rPr>
              <w:t>Аналитикалық сезімталдық-2 ХБ/мл р24 Аг.</w:t>
            </w:r>
          </w:p>
          <w:p w:rsidR="00A02CBE" w:rsidRPr="00A02CBE" w:rsidRDefault="00A02CBE" w:rsidP="00A02CBE">
            <w:pPr>
              <w:jc w:val="both"/>
              <w:rPr>
                <w:sz w:val="22"/>
                <w:szCs w:val="22"/>
              </w:rPr>
            </w:pPr>
            <w:r w:rsidRPr="00A02CBE">
              <w:rPr>
                <w:sz w:val="22"/>
                <w:szCs w:val="22"/>
              </w:rPr>
              <w:t>Сезімталдық-100%.</w:t>
            </w:r>
          </w:p>
          <w:p w:rsidR="00A02CBE" w:rsidRPr="00A02CBE" w:rsidRDefault="00A02CBE" w:rsidP="00A02CBE">
            <w:pPr>
              <w:jc w:val="both"/>
              <w:rPr>
                <w:sz w:val="22"/>
                <w:szCs w:val="22"/>
              </w:rPr>
            </w:pPr>
            <w:r w:rsidRPr="00A02CBE">
              <w:rPr>
                <w:sz w:val="22"/>
                <w:szCs w:val="22"/>
              </w:rPr>
              <w:t>Ерекшелігі - антиген бойынша-99,76%, антиденелер бойынша – 99,96%</w:t>
            </w:r>
          </w:p>
          <w:p w:rsidR="00A02CBE" w:rsidRPr="00A02CBE" w:rsidRDefault="00A02CBE" w:rsidP="00A02CBE">
            <w:pPr>
              <w:jc w:val="both"/>
              <w:rPr>
                <w:sz w:val="22"/>
                <w:szCs w:val="22"/>
              </w:rPr>
            </w:pPr>
            <w:r w:rsidRPr="00A02CBE">
              <w:rPr>
                <w:sz w:val="22"/>
                <w:szCs w:val="22"/>
              </w:rPr>
              <w:t>Ә</w:t>
            </w:r>
            <w:proofErr w:type="gramStart"/>
            <w:r w:rsidRPr="00A02CBE">
              <w:rPr>
                <w:sz w:val="22"/>
                <w:szCs w:val="22"/>
              </w:rPr>
              <w:t>р</w:t>
            </w:r>
            <w:proofErr w:type="gramEnd"/>
            <w:r w:rsidRPr="00A02CBE">
              <w:rPr>
                <w:sz w:val="22"/>
                <w:szCs w:val="22"/>
              </w:rPr>
              <w:t xml:space="preserve"> тест үшін талдау процедурасының дұрыстығын ішкі бақылау әр тест үшін қол жетімді.</w:t>
            </w:r>
          </w:p>
          <w:p w:rsidR="00A02CBE" w:rsidRPr="00A02CBE" w:rsidRDefault="00A02CBE" w:rsidP="00A02CBE">
            <w:pPr>
              <w:jc w:val="both"/>
              <w:rPr>
                <w:sz w:val="22"/>
                <w:szCs w:val="22"/>
              </w:rPr>
            </w:pPr>
            <w:r w:rsidRPr="00A02CBE">
              <w:rPr>
                <w:sz w:val="22"/>
                <w:szCs w:val="22"/>
              </w:rPr>
              <w:t xml:space="preserve">Жиынтық құрамы: 1уп. - Капилляр, 1 </w:t>
            </w:r>
            <w:proofErr w:type="gramStart"/>
            <w:r w:rsidRPr="00A02CBE">
              <w:rPr>
                <w:sz w:val="22"/>
                <w:szCs w:val="22"/>
              </w:rPr>
              <w:t>дана</w:t>
            </w:r>
            <w:proofErr w:type="gramEnd"/>
            <w:r w:rsidRPr="00A02CBE">
              <w:rPr>
                <w:sz w:val="22"/>
                <w:szCs w:val="22"/>
              </w:rPr>
              <w:t>. – Чейз буфері, 100 сынақ жолағы.</w:t>
            </w:r>
          </w:p>
          <w:p w:rsidR="00A02CBE" w:rsidRPr="00A02CBE" w:rsidRDefault="00A02CBE" w:rsidP="00A02CBE">
            <w:pPr>
              <w:jc w:val="both"/>
              <w:rPr>
                <w:sz w:val="22"/>
                <w:szCs w:val="22"/>
              </w:rPr>
            </w:pPr>
            <w:r w:rsidRPr="00A02CBE">
              <w:rPr>
                <w:sz w:val="22"/>
                <w:szCs w:val="22"/>
              </w:rPr>
              <w:t xml:space="preserve">Қолдану жөніндегі нұсқаулықтың орыс тілінде болуы. </w:t>
            </w:r>
          </w:p>
          <w:p w:rsidR="00A02CBE" w:rsidRPr="00A02CBE" w:rsidRDefault="00A02CBE" w:rsidP="00A02CBE">
            <w:pPr>
              <w:jc w:val="both"/>
              <w:rPr>
                <w:sz w:val="22"/>
                <w:szCs w:val="22"/>
                <w:highlight w:val="yellow"/>
              </w:rPr>
            </w:pPr>
            <w:r w:rsidRPr="00A02CBE">
              <w:rPr>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02CBE">
              <w:rPr>
                <w:sz w:val="22"/>
                <w:szCs w:val="22"/>
              </w:rPr>
              <w:t>тиіс</w:t>
            </w:r>
            <w:proofErr w:type="gramEnd"/>
            <w:r w:rsidRPr="00A02CBE">
              <w:rPr>
                <w:sz w:val="22"/>
                <w:szCs w:val="22"/>
              </w:rPr>
              <w:t>.</w:t>
            </w:r>
          </w:p>
        </w:tc>
        <w:tc>
          <w:tcPr>
            <w:tcW w:w="993" w:type="dxa"/>
            <w:shd w:val="clear" w:color="auto" w:fill="auto"/>
            <w:vAlign w:val="center"/>
          </w:tcPr>
          <w:p w:rsidR="00A02CBE" w:rsidRPr="00A02CBE" w:rsidRDefault="00A02CBE">
            <w:pPr>
              <w:jc w:val="center"/>
              <w:rPr>
                <w:color w:val="000000"/>
                <w:sz w:val="22"/>
                <w:szCs w:val="22"/>
              </w:rPr>
            </w:pPr>
            <w:r w:rsidRPr="00A02CBE">
              <w:rPr>
                <w:color w:val="000000"/>
                <w:sz w:val="22"/>
                <w:szCs w:val="22"/>
              </w:rPr>
              <w:lastRenderedPageBreak/>
              <w:t>набор</w:t>
            </w:r>
          </w:p>
        </w:tc>
        <w:tc>
          <w:tcPr>
            <w:tcW w:w="805" w:type="dxa"/>
            <w:shd w:val="clear" w:color="auto" w:fill="auto"/>
            <w:vAlign w:val="center"/>
          </w:tcPr>
          <w:p w:rsidR="00A02CBE" w:rsidRPr="00A02CBE" w:rsidRDefault="00A02CBE">
            <w:pPr>
              <w:jc w:val="center"/>
              <w:rPr>
                <w:color w:val="000000"/>
                <w:sz w:val="22"/>
                <w:szCs w:val="22"/>
              </w:rPr>
            </w:pPr>
            <w:r w:rsidRPr="00A02CBE">
              <w:rPr>
                <w:color w:val="000000"/>
                <w:sz w:val="22"/>
                <w:szCs w:val="22"/>
              </w:rPr>
              <w:t>2,00</w:t>
            </w:r>
          </w:p>
        </w:tc>
      </w:tr>
      <w:tr w:rsidR="00A02CBE" w:rsidRPr="00A02CBE" w:rsidTr="008E5570">
        <w:trPr>
          <w:trHeight w:val="584"/>
          <w:jc w:val="center"/>
        </w:trPr>
        <w:tc>
          <w:tcPr>
            <w:tcW w:w="710" w:type="dxa"/>
            <w:shd w:val="clear" w:color="auto" w:fill="auto"/>
            <w:vAlign w:val="center"/>
          </w:tcPr>
          <w:p w:rsidR="00A02CBE" w:rsidRPr="00A02CBE" w:rsidRDefault="00A02CBE" w:rsidP="00944E32">
            <w:pPr>
              <w:ind w:left="-250" w:right="-107" w:firstLine="142"/>
              <w:jc w:val="center"/>
              <w:rPr>
                <w:sz w:val="22"/>
                <w:szCs w:val="22"/>
              </w:rPr>
            </w:pPr>
            <w:r w:rsidRPr="00A02CBE">
              <w:rPr>
                <w:sz w:val="22"/>
                <w:szCs w:val="22"/>
              </w:rPr>
              <w:lastRenderedPageBreak/>
              <w:t>13</w:t>
            </w:r>
          </w:p>
        </w:tc>
        <w:tc>
          <w:tcPr>
            <w:tcW w:w="2267" w:type="dxa"/>
            <w:shd w:val="clear" w:color="auto" w:fill="auto"/>
          </w:tcPr>
          <w:p w:rsidR="00A02CBE" w:rsidRPr="00A02CBE" w:rsidRDefault="00A02CBE" w:rsidP="0020661B">
            <w:pPr>
              <w:rPr>
                <w:sz w:val="22"/>
                <w:szCs w:val="22"/>
              </w:rPr>
            </w:pPr>
            <w:r w:rsidRPr="00A02CBE">
              <w:rPr>
                <w:sz w:val="22"/>
                <w:szCs w:val="22"/>
              </w:rPr>
              <w:t xml:space="preserve">HBsAg анықтау үшін иммуноферменттік </w:t>
            </w:r>
            <w:proofErr w:type="gramStart"/>
            <w:r w:rsidRPr="00A02CBE">
              <w:rPr>
                <w:sz w:val="22"/>
                <w:szCs w:val="22"/>
              </w:rPr>
              <w:t>Тест-ж</w:t>
            </w:r>
            <w:proofErr w:type="gramEnd"/>
            <w:r w:rsidRPr="00A02CBE">
              <w:rPr>
                <w:sz w:val="22"/>
                <w:szCs w:val="22"/>
              </w:rPr>
              <w:t xml:space="preserve">үйесі </w:t>
            </w:r>
          </w:p>
        </w:tc>
        <w:tc>
          <w:tcPr>
            <w:tcW w:w="10582" w:type="dxa"/>
            <w:vAlign w:val="center"/>
          </w:tcPr>
          <w:p w:rsidR="00A02CBE" w:rsidRPr="00A02CBE" w:rsidRDefault="00A02CBE" w:rsidP="00A02CBE">
            <w:pPr>
              <w:ind w:firstLine="34"/>
              <w:jc w:val="both"/>
              <w:rPr>
                <w:sz w:val="22"/>
                <w:szCs w:val="22"/>
              </w:rPr>
            </w:pPr>
            <w:r w:rsidRPr="00A02CBE">
              <w:rPr>
                <w:sz w:val="22"/>
                <w:szCs w:val="22"/>
              </w:rPr>
              <w:t>Рекомбинантты антиген мен моноклоналды антиденелерді қолдана отырып, HBsAg анық</w:t>
            </w:r>
            <w:proofErr w:type="gramStart"/>
            <w:r w:rsidRPr="00A02CBE">
              <w:rPr>
                <w:sz w:val="22"/>
                <w:szCs w:val="22"/>
              </w:rPr>
              <w:t>тау</w:t>
            </w:r>
            <w:proofErr w:type="gramEnd"/>
            <w:r w:rsidRPr="00A02CBE">
              <w:rPr>
                <w:sz w:val="22"/>
                <w:szCs w:val="22"/>
              </w:rPr>
              <w:t xml:space="preserve">ға арналған иммуноферменттік тест жүйесі. </w:t>
            </w:r>
          </w:p>
          <w:p w:rsidR="00A02CBE" w:rsidRPr="00A02CBE" w:rsidRDefault="00A02CBE" w:rsidP="00A02CBE">
            <w:pPr>
              <w:ind w:firstLine="34"/>
              <w:jc w:val="both"/>
              <w:rPr>
                <w:sz w:val="22"/>
                <w:szCs w:val="22"/>
              </w:rPr>
            </w:pPr>
            <w:r w:rsidRPr="00A02CBE">
              <w:rPr>
                <w:sz w:val="22"/>
                <w:szCs w:val="22"/>
              </w:rPr>
              <w:t>Әді</w:t>
            </w:r>
            <w:proofErr w:type="gramStart"/>
            <w:r w:rsidRPr="00A02CBE">
              <w:rPr>
                <w:sz w:val="22"/>
                <w:szCs w:val="22"/>
              </w:rPr>
              <w:t>ст</w:t>
            </w:r>
            <w:proofErr w:type="gramEnd"/>
            <w:r w:rsidRPr="00A02CBE">
              <w:rPr>
                <w:sz w:val="22"/>
                <w:szCs w:val="22"/>
              </w:rPr>
              <w:t xml:space="preserve">ің принципі-HBsAg планшеттің тесіктерінің бетіндегі моноклоналды антиденелермен әрекеттесуі. "Антиген-антидене" кешенін желкек пероксидазасы бар поликлоналды антиденелер конъюгатының көмегімен анықтау керек. Тест-жүйенің көмегімен анықталатын HBsAg ең төменгі концентрациясы салалық стандартты үлгі (ОСО) бойынша HBsAg 0,05 ХБ/мл құрауы </w:t>
            </w:r>
            <w:proofErr w:type="gramStart"/>
            <w:r w:rsidRPr="00A02CBE">
              <w:rPr>
                <w:sz w:val="22"/>
                <w:szCs w:val="22"/>
              </w:rPr>
              <w:t>тиіс</w:t>
            </w:r>
            <w:proofErr w:type="gramEnd"/>
            <w:r w:rsidRPr="00A02CBE">
              <w:rPr>
                <w:sz w:val="22"/>
                <w:szCs w:val="22"/>
              </w:rPr>
              <w:t>.</w:t>
            </w:r>
          </w:p>
          <w:p w:rsidR="00A02CBE" w:rsidRPr="00A02CBE" w:rsidRDefault="00A02CBE" w:rsidP="00A02CBE">
            <w:pPr>
              <w:ind w:firstLine="34"/>
              <w:jc w:val="both"/>
              <w:rPr>
                <w:sz w:val="22"/>
                <w:szCs w:val="22"/>
              </w:rPr>
            </w:pPr>
            <w:r w:rsidRPr="00A02CBE">
              <w:rPr>
                <w:sz w:val="22"/>
                <w:szCs w:val="22"/>
              </w:rPr>
              <w:t xml:space="preserve">Анықтамалар саны: бақылауды қоса </w:t>
            </w:r>
            <w:proofErr w:type="gramStart"/>
            <w:r w:rsidRPr="00A02CBE">
              <w:rPr>
                <w:sz w:val="22"/>
                <w:szCs w:val="22"/>
              </w:rPr>
              <w:t>ал</w:t>
            </w:r>
            <w:proofErr w:type="gramEnd"/>
            <w:r w:rsidRPr="00A02CBE">
              <w:rPr>
                <w:sz w:val="22"/>
                <w:szCs w:val="22"/>
              </w:rPr>
              <w:t xml:space="preserve">ғанда, 96 анықтамадан (стрип) кем емес. </w:t>
            </w:r>
          </w:p>
          <w:p w:rsidR="00A02CBE" w:rsidRPr="00A02CBE" w:rsidRDefault="00A02CBE" w:rsidP="00A02CBE">
            <w:pPr>
              <w:ind w:firstLine="34"/>
              <w:jc w:val="both"/>
              <w:rPr>
                <w:sz w:val="22"/>
                <w:szCs w:val="22"/>
              </w:rPr>
            </w:pPr>
            <w:r w:rsidRPr="00A02CBE">
              <w:rPr>
                <w:sz w:val="22"/>
                <w:szCs w:val="22"/>
              </w:rPr>
              <w:t xml:space="preserve">Талданатын үлгінің көлемі: 100 мкл. </w:t>
            </w:r>
          </w:p>
          <w:p w:rsidR="00A02CBE" w:rsidRPr="00A02CBE" w:rsidRDefault="00A02CBE" w:rsidP="00A02CBE">
            <w:pPr>
              <w:ind w:firstLine="34"/>
              <w:jc w:val="both"/>
              <w:rPr>
                <w:sz w:val="22"/>
                <w:szCs w:val="22"/>
              </w:rPr>
            </w:pPr>
            <w:r w:rsidRPr="00A02CBE">
              <w:rPr>
                <w:sz w:val="22"/>
                <w:szCs w:val="22"/>
              </w:rPr>
              <w:t xml:space="preserve">Сезімталдық: кемінде 100%. 1 және 2 </w:t>
            </w:r>
            <w:proofErr w:type="gramStart"/>
            <w:r w:rsidRPr="00A02CBE">
              <w:rPr>
                <w:sz w:val="22"/>
                <w:szCs w:val="22"/>
              </w:rPr>
              <w:t>р</w:t>
            </w:r>
            <w:proofErr w:type="gramEnd"/>
            <w:r w:rsidRPr="00A02CBE">
              <w:rPr>
                <w:sz w:val="22"/>
                <w:szCs w:val="22"/>
              </w:rPr>
              <w:t>әсімдер кезінде 0,05 ХБ/мл, 3 рәсім кезінде 0,1 ХБ/мл.</w:t>
            </w:r>
          </w:p>
          <w:p w:rsidR="00A02CBE" w:rsidRPr="00A02CBE" w:rsidRDefault="00A02CBE" w:rsidP="00A02CBE">
            <w:pPr>
              <w:ind w:firstLine="34"/>
              <w:jc w:val="both"/>
              <w:rPr>
                <w:sz w:val="22"/>
                <w:szCs w:val="22"/>
              </w:rPr>
            </w:pPr>
            <w:r w:rsidRPr="00A02CBE">
              <w:rPr>
                <w:sz w:val="22"/>
                <w:szCs w:val="22"/>
              </w:rPr>
              <w:t>Ерекшелігі: ОСО бойынша 42-28-311 -00 100%.</w:t>
            </w:r>
          </w:p>
          <w:p w:rsidR="00A02CBE" w:rsidRPr="00A02CBE" w:rsidRDefault="00A02CBE" w:rsidP="00A02CBE">
            <w:pPr>
              <w:ind w:firstLine="34"/>
              <w:jc w:val="both"/>
              <w:rPr>
                <w:sz w:val="22"/>
                <w:szCs w:val="22"/>
              </w:rPr>
            </w:pPr>
            <w:r w:rsidRPr="00A02CBE">
              <w:rPr>
                <w:sz w:val="22"/>
                <w:szCs w:val="22"/>
              </w:rPr>
              <w:t>Талдау ұ</w:t>
            </w:r>
            <w:proofErr w:type="gramStart"/>
            <w:r w:rsidRPr="00A02CBE">
              <w:rPr>
                <w:sz w:val="22"/>
                <w:szCs w:val="22"/>
              </w:rPr>
              <w:t>за</w:t>
            </w:r>
            <w:proofErr w:type="gramEnd"/>
            <w:r w:rsidRPr="00A02CBE">
              <w:rPr>
                <w:sz w:val="22"/>
                <w:szCs w:val="22"/>
              </w:rPr>
              <w:t>қтығы: 90 минуттан бастап.</w:t>
            </w:r>
          </w:p>
          <w:p w:rsidR="00A02CBE" w:rsidRPr="00A02CBE" w:rsidRDefault="00A02CBE" w:rsidP="00A02CBE">
            <w:pPr>
              <w:ind w:firstLine="34"/>
              <w:jc w:val="both"/>
              <w:rPr>
                <w:sz w:val="22"/>
                <w:szCs w:val="22"/>
              </w:rPr>
            </w:pPr>
            <w:r w:rsidRPr="00A02CBE">
              <w:rPr>
                <w:sz w:val="22"/>
                <w:szCs w:val="22"/>
              </w:rPr>
              <w:t>Жиынтықтың жинақталуы: иммобилизацияланған моноклоналды антиденелері бар жиналмалы Планшет HBsAg - кемінде 1 дана; әлсіз оң бақылау үлгісі HBsAg (к+әлсіз) – кемінде 1 құты; оң бақылау үлгісі (К+) – кемінде 1 құты; теріс бақылау үлгісі (</w:t>
            </w:r>
            <w:proofErr w:type="gramStart"/>
            <w:r w:rsidRPr="00A02CBE">
              <w:rPr>
                <w:sz w:val="22"/>
                <w:szCs w:val="22"/>
              </w:rPr>
              <w:t>К-</w:t>
            </w:r>
            <w:proofErr w:type="gramEnd"/>
            <w:r w:rsidRPr="00A02CBE">
              <w:rPr>
                <w:sz w:val="22"/>
                <w:szCs w:val="22"/>
              </w:rPr>
              <w:t>) – кемінде 1 құты; Конъюгат – кемінде 1 құты; конъюгатты сұ</w:t>
            </w:r>
            <w:proofErr w:type="gramStart"/>
            <w:r w:rsidRPr="00A02CBE">
              <w:rPr>
                <w:sz w:val="22"/>
                <w:szCs w:val="22"/>
              </w:rPr>
              <w:t>йылту</w:t>
            </w:r>
            <w:proofErr w:type="gramEnd"/>
            <w:r w:rsidRPr="00A02CBE">
              <w:rPr>
                <w:sz w:val="22"/>
                <w:szCs w:val="22"/>
              </w:rPr>
              <w:t xml:space="preserve">ға арналған ерітінді (ҚР) – кемінде 1 құты; фосфат-тұз концентраты 25 есе твині бар буферлік ерітінді (ФСБ-тх25)-1 құтыдан кем емес; цитаталы – фосфатты буферлік ерітінді (цфр)-1 құтыдан кем емес;  Тетраметилбензидин (ТМБ) – 1 құтыдан кем емес; Стоп-реагент – 1 құтыдан кем емес; планшетті желімдеуге арналған Пленка – 2 данадан кем емес; реагенттерге арналған ванна –2 данадан кем емес; 4-200 мкл </w:t>
            </w:r>
            <w:proofErr w:type="gramStart"/>
            <w:r w:rsidRPr="00A02CBE">
              <w:rPr>
                <w:sz w:val="22"/>
                <w:szCs w:val="22"/>
              </w:rPr>
              <w:t>тамшуыр</w:t>
            </w:r>
            <w:proofErr w:type="gramEnd"/>
            <w:r w:rsidRPr="00A02CBE">
              <w:rPr>
                <w:sz w:val="22"/>
                <w:szCs w:val="22"/>
              </w:rPr>
              <w:t xml:space="preserve">ға арналған ұштықтар – 16 данадан кем емес. </w:t>
            </w:r>
          </w:p>
          <w:p w:rsidR="00A02CBE" w:rsidRPr="00A02CBE" w:rsidRDefault="00A02CBE" w:rsidP="00A02CBE">
            <w:pPr>
              <w:ind w:firstLine="34"/>
              <w:jc w:val="both"/>
              <w:rPr>
                <w:sz w:val="22"/>
                <w:szCs w:val="22"/>
              </w:rPr>
            </w:pPr>
            <w:r w:rsidRPr="00A02CBE">
              <w:rPr>
                <w:sz w:val="22"/>
                <w:szCs w:val="22"/>
              </w:rPr>
              <w:t xml:space="preserve">Қолдану жөніндегі нұсқаулықтың орыс тілінде болуы. </w:t>
            </w:r>
          </w:p>
          <w:p w:rsidR="00A02CBE" w:rsidRPr="00A02CBE" w:rsidRDefault="00A02CBE" w:rsidP="00A02CBE">
            <w:pPr>
              <w:ind w:firstLine="34"/>
              <w:jc w:val="both"/>
              <w:rPr>
                <w:sz w:val="22"/>
                <w:szCs w:val="22"/>
              </w:rPr>
            </w:pPr>
            <w:r w:rsidRPr="00A02CBE">
              <w:rPr>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02CBE">
              <w:rPr>
                <w:sz w:val="22"/>
                <w:szCs w:val="22"/>
              </w:rPr>
              <w:t>тиіс</w:t>
            </w:r>
            <w:proofErr w:type="gramEnd"/>
            <w:r w:rsidRPr="00A02CBE">
              <w:rPr>
                <w:sz w:val="22"/>
                <w:szCs w:val="22"/>
              </w:rPr>
              <w:t>.</w:t>
            </w:r>
          </w:p>
        </w:tc>
        <w:tc>
          <w:tcPr>
            <w:tcW w:w="993" w:type="dxa"/>
            <w:shd w:val="clear" w:color="auto" w:fill="auto"/>
            <w:vAlign w:val="center"/>
          </w:tcPr>
          <w:p w:rsidR="00A02CBE" w:rsidRPr="00A02CBE" w:rsidRDefault="00A02CBE">
            <w:pPr>
              <w:jc w:val="center"/>
              <w:rPr>
                <w:color w:val="000000"/>
                <w:sz w:val="22"/>
                <w:szCs w:val="22"/>
              </w:rPr>
            </w:pPr>
            <w:r w:rsidRPr="00A02CBE">
              <w:rPr>
                <w:color w:val="000000"/>
                <w:sz w:val="22"/>
                <w:szCs w:val="22"/>
              </w:rPr>
              <w:t>набор</w:t>
            </w:r>
          </w:p>
        </w:tc>
        <w:tc>
          <w:tcPr>
            <w:tcW w:w="805" w:type="dxa"/>
            <w:shd w:val="clear" w:color="auto" w:fill="auto"/>
            <w:vAlign w:val="center"/>
          </w:tcPr>
          <w:p w:rsidR="00A02CBE" w:rsidRPr="00A02CBE" w:rsidRDefault="00A02CBE">
            <w:pPr>
              <w:jc w:val="center"/>
              <w:rPr>
                <w:color w:val="000000"/>
                <w:sz w:val="22"/>
                <w:szCs w:val="22"/>
              </w:rPr>
            </w:pPr>
            <w:r w:rsidRPr="00A02CBE">
              <w:rPr>
                <w:color w:val="000000"/>
                <w:sz w:val="22"/>
                <w:szCs w:val="22"/>
              </w:rPr>
              <w:t>20,00</w:t>
            </w:r>
          </w:p>
        </w:tc>
      </w:tr>
      <w:tr w:rsidR="00A02CBE" w:rsidRPr="00A02CBE" w:rsidTr="008E5570">
        <w:trPr>
          <w:trHeight w:val="584"/>
          <w:jc w:val="center"/>
        </w:trPr>
        <w:tc>
          <w:tcPr>
            <w:tcW w:w="710" w:type="dxa"/>
            <w:shd w:val="clear" w:color="auto" w:fill="auto"/>
            <w:vAlign w:val="center"/>
          </w:tcPr>
          <w:p w:rsidR="00A02CBE" w:rsidRPr="00A02CBE" w:rsidRDefault="00A02CBE" w:rsidP="00944E32">
            <w:pPr>
              <w:ind w:left="-250" w:right="-107" w:firstLine="142"/>
              <w:jc w:val="center"/>
              <w:rPr>
                <w:sz w:val="22"/>
                <w:szCs w:val="22"/>
              </w:rPr>
            </w:pPr>
            <w:r w:rsidRPr="00A02CBE">
              <w:rPr>
                <w:sz w:val="22"/>
                <w:szCs w:val="22"/>
              </w:rPr>
              <w:t>14</w:t>
            </w:r>
          </w:p>
        </w:tc>
        <w:tc>
          <w:tcPr>
            <w:tcW w:w="2267" w:type="dxa"/>
            <w:shd w:val="clear" w:color="auto" w:fill="auto"/>
          </w:tcPr>
          <w:p w:rsidR="00A02CBE" w:rsidRPr="00A02CBE" w:rsidRDefault="00A02CBE" w:rsidP="0020661B">
            <w:pPr>
              <w:rPr>
                <w:sz w:val="22"/>
                <w:szCs w:val="22"/>
              </w:rPr>
            </w:pPr>
            <w:r w:rsidRPr="00A02CBE">
              <w:rPr>
                <w:sz w:val="22"/>
                <w:szCs w:val="22"/>
              </w:rPr>
              <w:t>С гепатиті вирусына G және М класты иммуноглобулиндерді иммуноферментті анық</w:t>
            </w:r>
            <w:proofErr w:type="gramStart"/>
            <w:r w:rsidRPr="00A02CBE">
              <w:rPr>
                <w:sz w:val="22"/>
                <w:szCs w:val="22"/>
              </w:rPr>
              <w:t>тау</w:t>
            </w:r>
            <w:proofErr w:type="gramEnd"/>
            <w:r w:rsidRPr="00A02CBE">
              <w:rPr>
                <w:sz w:val="22"/>
                <w:szCs w:val="22"/>
              </w:rPr>
              <w:t xml:space="preserve">ға арналған реагенттер жиынтығы </w:t>
            </w:r>
          </w:p>
        </w:tc>
        <w:tc>
          <w:tcPr>
            <w:tcW w:w="10582" w:type="dxa"/>
            <w:vAlign w:val="center"/>
          </w:tcPr>
          <w:p w:rsidR="00A02CBE" w:rsidRPr="00A02CBE" w:rsidRDefault="00A02CBE" w:rsidP="00A02CBE">
            <w:pPr>
              <w:ind w:firstLine="34"/>
              <w:jc w:val="both"/>
              <w:rPr>
                <w:sz w:val="22"/>
                <w:szCs w:val="22"/>
              </w:rPr>
            </w:pPr>
            <w:r w:rsidRPr="00A02CBE">
              <w:rPr>
                <w:sz w:val="22"/>
                <w:szCs w:val="22"/>
              </w:rPr>
              <w:t>С гепатиті вирусына G және М класты иммуноглобулиндерді иммуноферментті анықтауға арналған реагенттер жиынтығы, жиынтықтың негізгі қасиет</w:t>
            </w:r>
            <w:proofErr w:type="gramStart"/>
            <w:r w:rsidRPr="00A02CBE">
              <w:rPr>
                <w:sz w:val="22"/>
                <w:szCs w:val="22"/>
              </w:rPr>
              <w:t>і-</w:t>
            </w:r>
            <w:proofErr w:type="gramEnd"/>
            <w:r w:rsidRPr="00A02CBE">
              <w:rPr>
                <w:sz w:val="22"/>
                <w:szCs w:val="22"/>
              </w:rPr>
              <w:t xml:space="preserve">адам қанының сарысуларында (плазмасында) HCV (IgG және IgM) антиденелерін олардың планшет тесіктерінің бетіне иммобилизацияланған рекомбинантты антигендермен өзара әрекеттесуі арқылы анықтау мүмкіндігі. Антиген-антидене кешенінің түзілуін иммуноферментті конъюгат көмегімен анықтау керек. Анықтамалар саны: бақылауды қоса </w:t>
            </w:r>
            <w:proofErr w:type="gramStart"/>
            <w:r w:rsidRPr="00A02CBE">
              <w:rPr>
                <w:sz w:val="22"/>
                <w:szCs w:val="22"/>
              </w:rPr>
              <w:t>ал</w:t>
            </w:r>
            <w:proofErr w:type="gramEnd"/>
            <w:r w:rsidRPr="00A02CBE">
              <w:rPr>
                <w:sz w:val="22"/>
                <w:szCs w:val="22"/>
              </w:rPr>
              <w:t>ғанда, 96 анықтамадан (стрип) кем емес.</w:t>
            </w:r>
          </w:p>
          <w:p w:rsidR="00A02CBE" w:rsidRPr="00A02CBE" w:rsidRDefault="00A02CBE" w:rsidP="00A02CBE">
            <w:pPr>
              <w:ind w:firstLine="34"/>
              <w:jc w:val="both"/>
              <w:rPr>
                <w:sz w:val="22"/>
                <w:szCs w:val="22"/>
              </w:rPr>
            </w:pPr>
            <w:r w:rsidRPr="00A02CBE">
              <w:rPr>
                <w:sz w:val="22"/>
                <w:szCs w:val="22"/>
              </w:rPr>
              <w:t xml:space="preserve">Сезімталдық: С гепатиті вирусына антиденелері </w:t>
            </w:r>
            <w:proofErr w:type="gramStart"/>
            <w:r w:rsidRPr="00A02CBE">
              <w:rPr>
                <w:sz w:val="22"/>
                <w:szCs w:val="22"/>
              </w:rPr>
              <w:t>бар ж</w:t>
            </w:r>
            <w:proofErr w:type="gramEnd"/>
            <w:r w:rsidRPr="00A02CBE">
              <w:rPr>
                <w:sz w:val="22"/>
                <w:szCs w:val="22"/>
              </w:rPr>
              <w:t>әне жоқ стандартты панельдің сарысуын бақылау кезінде кемінде 100% (ОСО 42-28-310-02п).</w:t>
            </w:r>
          </w:p>
          <w:p w:rsidR="00A02CBE" w:rsidRPr="00A02CBE" w:rsidRDefault="00A02CBE" w:rsidP="00A02CBE">
            <w:pPr>
              <w:ind w:firstLine="34"/>
              <w:jc w:val="both"/>
              <w:rPr>
                <w:sz w:val="22"/>
                <w:szCs w:val="22"/>
              </w:rPr>
            </w:pPr>
            <w:r w:rsidRPr="00A02CBE">
              <w:rPr>
                <w:sz w:val="22"/>
                <w:szCs w:val="22"/>
              </w:rPr>
              <w:t xml:space="preserve">Ерекшелігі: С гепатиті вирусына антиденелері </w:t>
            </w:r>
            <w:proofErr w:type="gramStart"/>
            <w:r w:rsidRPr="00A02CBE">
              <w:rPr>
                <w:sz w:val="22"/>
                <w:szCs w:val="22"/>
              </w:rPr>
              <w:t>бар ж</w:t>
            </w:r>
            <w:proofErr w:type="gramEnd"/>
            <w:r w:rsidRPr="00A02CBE">
              <w:rPr>
                <w:sz w:val="22"/>
                <w:szCs w:val="22"/>
              </w:rPr>
              <w:t xml:space="preserve">әне жоқ стандартты панельдің сарысуын бақылау </w:t>
            </w:r>
            <w:r w:rsidRPr="00A02CBE">
              <w:rPr>
                <w:sz w:val="22"/>
                <w:szCs w:val="22"/>
              </w:rPr>
              <w:lastRenderedPageBreak/>
              <w:t xml:space="preserve">кезінде 100% (ОСО 42-28-310-02п). </w:t>
            </w:r>
          </w:p>
          <w:p w:rsidR="00A02CBE" w:rsidRPr="00A02CBE" w:rsidRDefault="00A02CBE" w:rsidP="00A02CBE">
            <w:pPr>
              <w:ind w:firstLine="34"/>
              <w:jc w:val="both"/>
              <w:rPr>
                <w:sz w:val="22"/>
                <w:szCs w:val="22"/>
              </w:rPr>
            </w:pPr>
            <w:r w:rsidRPr="00A02CBE">
              <w:rPr>
                <w:sz w:val="22"/>
                <w:szCs w:val="22"/>
              </w:rPr>
              <w:t>Талдау ұ</w:t>
            </w:r>
            <w:proofErr w:type="gramStart"/>
            <w:r w:rsidRPr="00A02CBE">
              <w:rPr>
                <w:sz w:val="22"/>
                <w:szCs w:val="22"/>
              </w:rPr>
              <w:t>за</w:t>
            </w:r>
            <w:proofErr w:type="gramEnd"/>
            <w:r w:rsidRPr="00A02CBE">
              <w:rPr>
                <w:sz w:val="22"/>
                <w:szCs w:val="22"/>
              </w:rPr>
              <w:t xml:space="preserve">қтығы: 75 минуттан бастап. </w:t>
            </w:r>
          </w:p>
          <w:p w:rsidR="00A02CBE" w:rsidRPr="00A02CBE" w:rsidRDefault="00A02CBE" w:rsidP="00A02CBE">
            <w:pPr>
              <w:ind w:firstLine="34"/>
              <w:jc w:val="both"/>
              <w:rPr>
                <w:sz w:val="22"/>
                <w:szCs w:val="22"/>
              </w:rPr>
            </w:pPr>
            <w:r w:rsidRPr="00A02CBE">
              <w:rPr>
                <w:sz w:val="22"/>
                <w:szCs w:val="22"/>
              </w:rPr>
              <w:t xml:space="preserve">Жиынтықтың жинақталуы: тұтас Планшет немесе жиналмалы планшет – 1 данадан кем емес; </w:t>
            </w:r>
            <w:proofErr w:type="gramStart"/>
            <w:r w:rsidRPr="00A02CBE">
              <w:rPr>
                <w:sz w:val="22"/>
                <w:szCs w:val="22"/>
              </w:rPr>
              <w:t>о</w:t>
            </w:r>
            <w:proofErr w:type="gramEnd"/>
            <w:r w:rsidRPr="00A02CBE">
              <w:rPr>
                <w:sz w:val="22"/>
                <w:szCs w:val="22"/>
              </w:rPr>
              <w:t>ң бақылау үлгісі (К+) - 1 құтыдан кем емес; теріс бақылау үлгісі (К -) - 1 құтыдан кем емес; Коньюгат - 1 құтыдан кем емес, 25 еселік фосфатты-тұзды буферлік ерітінді концентраты (ФСБ-Тх25)-1 құтыдан кем емес, алдын ала сұ</w:t>
            </w:r>
            <w:proofErr w:type="gramStart"/>
            <w:r w:rsidRPr="00A02CBE">
              <w:rPr>
                <w:sz w:val="22"/>
                <w:szCs w:val="22"/>
              </w:rPr>
              <w:t>йылту</w:t>
            </w:r>
            <w:proofErr w:type="gramEnd"/>
            <w:r w:rsidRPr="00A02CBE">
              <w:rPr>
                <w:sz w:val="22"/>
                <w:szCs w:val="22"/>
              </w:rPr>
              <w:t xml:space="preserve">ға арналған ерітінді (РПР) – 1 құтыдан кем емес, сарысуды сұйылтуға арналған ерітінді (PC) – 1 құтыдан кем емес, конъюгатты (ҚР) сұйылтуға арналған ерітінді – </w:t>
            </w:r>
            <w:proofErr w:type="gramStart"/>
            <w:r w:rsidRPr="00A02CBE">
              <w:rPr>
                <w:sz w:val="22"/>
                <w:szCs w:val="22"/>
              </w:rPr>
              <w:t>1 құтыдан кем емес, субстратты буферлік ерітінді (СРБ) – 1 құтыдан кем емес, Тетраметилбензидин (Тетраметилбензидин) ТМБ) – 1 құтыдан кем емес; стоп – реагент-1 құтыдан кем емес; планшетті желімдеуге арналған пленка – 3 данадан кем емес; реагенттерге арналған ванна – 2 данадан кем емес;</w:t>
            </w:r>
            <w:proofErr w:type="gramEnd"/>
            <w:r w:rsidRPr="00A02CBE">
              <w:rPr>
                <w:sz w:val="22"/>
                <w:szCs w:val="22"/>
              </w:rPr>
              <w:t xml:space="preserve">  4-200 мкл тамшуырға арналған ұштықтар-кемінде 16 дана, ыңғайлы болу үшін реагенттері бар барлық құтылардың түсі </w:t>
            </w:r>
            <w:proofErr w:type="gramStart"/>
            <w:r w:rsidRPr="00A02CBE">
              <w:rPr>
                <w:sz w:val="22"/>
                <w:szCs w:val="22"/>
              </w:rPr>
              <w:t>с</w:t>
            </w:r>
            <w:proofErr w:type="gramEnd"/>
            <w:r w:rsidRPr="00A02CBE">
              <w:rPr>
                <w:sz w:val="22"/>
                <w:szCs w:val="22"/>
              </w:rPr>
              <w:t>әйкестендіріледі.</w:t>
            </w:r>
          </w:p>
          <w:p w:rsidR="00A02CBE" w:rsidRPr="00A02CBE" w:rsidRDefault="00A02CBE" w:rsidP="00A02CBE">
            <w:pPr>
              <w:ind w:firstLine="34"/>
              <w:jc w:val="both"/>
              <w:rPr>
                <w:sz w:val="22"/>
                <w:szCs w:val="22"/>
              </w:rPr>
            </w:pPr>
            <w:r w:rsidRPr="00A02CBE">
              <w:rPr>
                <w:sz w:val="22"/>
                <w:szCs w:val="22"/>
              </w:rPr>
              <w:t xml:space="preserve">Қолдану жөніндегі нұсқаулықтың орыс тілінде болуы. </w:t>
            </w:r>
          </w:p>
          <w:p w:rsidR="00A02CBE" w:rsidRPr="00A02CBE" w:rsidRDefault="00A02CBE" w:rsidP="00A02CBE">
            <w:pPr>
              <w:ind w:firstLine="34"/>
              <w:jc w:val="both"/>
              <w:rPr>
                <w:sz w:val="22"/>
                <w:szCs w:val="22"/>
              </w:rPr>
            </w:pPr>
            <w:r w:rsidRPr="00A02CBE">
              <w:rPr>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02CBE">
              <w:rPr>
                <w:sz w:val="22"/>
                <w:szCs w:val="22"/>
              </w:rPr>
              <w:t>тиіс</w:t>
            </w:r>
            <w:proofErr w:type="gramEnd"/>
            <w:r w:rsidRPr="00A02CBE">
              <w:rPr>
                <w:sz w:val="22"/>
                <w:szCs w:val="22"/>
              </w:rPr>
              <w:t>.</w:t>
            </w:r>
          </w:p>
        </w:tc>
        <w:tc>
          <w:tcPr>
            <w:tcW w:w="993" w:type="dxa"/>
            <w:shd w:val="clear" w:color="auto" w:fill="auto"/>
            <w:vAlign w:val="center"/>
          </w:tcPr>
          <w:p w:rsidR="00A02CBE" w:rsidRPr="00A02CBE" w:rsidRDefault="00A02CBE">
            <w:pPr>
              <w:jc w:val="center"/>
              <w:rPr>
                <w:color w:val="000000"/>
                <w:sz w:val="22"/>
                <w:szCs w:val="22"/>
              </w:rPr>
            </w:pPr>
            <w:r w:rsidRPr="00A02CBE">
              <w:rPr>
                <w:color w:val="000000"/>
                <w:sz w:val="22"/>
                <w:szCs w:val="22"/>
              </w:rPr>
              <w:lastRenderedPageBreak/>
              <w:t>набор</w:t>
            </w:r>
          </w:p>
        </w:tc>
        <w:tc>
          <w:tcPr>
            <w:tcW w:w="805" w:type="dxa"/>
            <w:shd w:val="clear" w:color="auto" w:fill="auto"/>
            <w:vAlign w:val="center"/>
          </w:tcPr>
          <w:p w:rsidR="00A02CBE" w:rsidRPr="00A02CBE" w:rsidRDefault="00A02CBE">
            <w:pPr>
              <w:jc w:val="center"/>
              <w:rPr>
                <w:color w:val="000000"/>
                <w:sz w:val="22"/>
                <w:szCs w:val="22"/>
              </w:rPr>
            </w:pPr>
            <w:r w:rsidRPr="00A02CBE">
              <w:rPr>
                <w:color w:val="000000"/>
                <w:sz w:val="22"/>
                <w:szCs w:val="22"/>
              </w:rPr>
              <w:t>10,00</w:t>
            </w:r>
          </w:p>
        </w:tc>
      </w:tr>
      <w:tr w:rsidR="00A02CBE" w:rsidRPr="00A02CBE" w:rsidTr="008E5570">
        <w:trPr>
          <w:trHeight w:val="584"/>
          <w:jc w:val="center"/>
        </w:trPr>
        <w:tc>
          <w:tcPr>
            <w:tcW w:w="710" w:type="dxa"/>
            <w:shd w:val="clear" w:color="auto" w:fill="auto"/>
            <w:vAlign w:val="center"/>
          </w:tcPr>
          <w:p w:rsidR="00A02CBE" w:rsidRPr="00A02CBE" w:rsidRDefault="00A02CBE" w:rsidP="00944E32">
            <w:pPr>
              <w:ind w:left="-250" w:right="-107" w:firstLine="142"/>
              <w:jc w:val="center"/>
              <w:rPr>
                <w:sz w:val="22"/>
                <w:szCs w:val="22"/>
              </w:rPr>
            </w:pPr>
            <w:r w:rsidRPr="00A02CBE">
              <w:rPr>
                <w:sz w:val="22"/>
                <w:szCs w:val="22"/>
              </w:rPr>
              <w:lastRenderedPageBreak/>
              <w:t>15</w:t>
            </w:r>
          </w:p>
        </w:tc>
        <w:tc>
          <w:tcPr>
            <w:tcW w:w="2267" w:type="dxa"/>
            <w:shd w:val="clear" w:color="auto" w:fill="auto"/>
          </w:tcPr>
          <w:p w:rsidR="00A02CBE" w:rsidRPr="00A02CBE" w:rsidRDefault="00A02CBE" w:rsidP="0020661B">
            <w:pPr>
              <w:rPr>
                <w:sz w:val="22"/>
                <w:szCs w:val="22"/>
              </w:rPr>
            </w:pPr>
            <w:r w:rsidRPr="00A02CBE">
              <w:rPr>
                <w:sz w:val="22"/>
                <w:szCs w:val="22"/>
              </w:rPr>
              <w:t>Treponema pallidum-ға жиынтық антиденелерді иммуноферменттік анық</w:t>
            </w:r>
            <w:proofErr w:type="gramStart"/>
            <w:r w:rsidRPr="00A02CBE">
              <w:rPr>
                <w:sz w:val="22"/>
                <w:szCs w:val="22"/>
              </w:rPr>
              <w:t>тау</w:t>
            </w:r>
            <w:proofErr w:type="gramEnd"/>
            <w:r w:rsidRPr="00A02CBE">
              <w:rPr>
                <w:sz w:val="22"/>
                <w:szCs w:val="22"/>
              </w:rPr>
              <w:t>ға арналған реагенттер жиынтығы (2-жинақ)</w:t>
            </w:r>
          </w:p>
        </w:tc>
        <w:tc>
          <w:tcPr>
            <w:tcW w:w="10582" w:type="dxa"/>
            <w:vAlign w:val="center"/>
          </w:tcPr>
          <w:p w:rsidR="00A02CBE" w:rsidRPr="00A02CBE" w:rsidRDefault="00A02CBE" w:rsidP="00A02CBE">
            <w:pPr>
              <w:jc w:val="both"/>
              <w:rPr>
                <w:sz w:val="22"/>
                <w:szCs w:val="22"/>
              </w:rPr>
            </w:pPr>
            <w:r w:rsidRPr="00A02CBE">
              <w:rPr>
                <w:sz w:val="22"/>
                <w:szCs w:val="22"/>
              </w:rPr>
              <w:t xml:space="preserve">Реагенттердің жинағы үшін иммуноферменттік анықтау сомалық антиденелерді Treponema pallidum. </w:t>
            </w:r>
          </w:p>
          <w:p w:rsidR="00A02CBE" w:rsidRPr="00A02CBE" w:rsidRDefault="00A02CBE" w:rsidP="00A02CBE">
            <w:pPr>
              <w:jc w:val="both"/>
              <w:rPr>
                <w:sz w:val="22"/>
                <w:szCs w:val="22"/>
              </w:rPr>
            </w:pPr>
            <w:r w:rsidRPr="00A02CBE">
              <w:rPr>
                <w:sz w:val="22"/>
                <w:szCs w:val="22"/>
              </w:rPr>
              <w:t>Жиынтықтың негізгі қасиеті адамның қан сарысуында (плазмасында) және ликворында м, G және A класындағы Treponema pallidum спецификалық иммуноглобулиндерді олардың Стрип саңылауларының бетіне иммобилизацияланған және конъюгат құрамына кіретін рекомбинантты антигендермен бі</w:t>
            </w:r>
            <w:proofErr w:type="gramStart"/>
            <w:r w:rsidRPr="00A02CBE">
              <w:rPr>
                <w:sz w:val="22"/>
                <w:szCs w:val="22"/>
              </w:rPr>
              <w:t>р</w:t>
            </w:r>
            <w:proofErr w:type="gramEnd"/>
            <w:r w:rsidRPr="00A02CBE">
              <w:rPr>
                <w:sz w:val="22"/>
                <w:szCs w:val="22"/>
              </w:rPr>
              <w:t xml:space="preserve"> мезгілде өзара әрекеттесуі есебінен анықтау қабілеті болуы тиіс. </w:t>
            </w:r>
          </w:p>
          <w:p w:rsidR="00A02CBE" w:rsidRPr="00A02CBE" w:rsidRDefault="00A02CBE" w:rsidP="00A02CBE">
            <w:pPr>
              <w:jc w:val="both"/>
              <w:rPr>
                <w:sz w:val="22"/>
                <w:szCs w:val="22"/>
              </w:rPr>
            </w:pPr>
            <w:r w:rsidRPr="00A02CBE">
              <w:rPr>
                <w:sz w:val="22"/>
                <w:szCs w:val="22"/>
              </w:rPr>
              <w:t xml:space="preserve">Анықтамалар саны: бақылауды қоса </w:t>
            </w:r>
            <w:proofErr w:type="gramStart"/>
            <w:r w:rsidRPr="00A02CBE">
              <w:rPr>
                <w:sz w:val="22"/>
                <w:szCs w:val="22"/>
              </w:rPr>
              <w:t>ал</w:t>
            </w:r>
            <w:proofErr w:type="gramEnd"/>
            <w:r w:rsidRPr="00A02CBE">
              <w:rPr>
                <w:sz w:val="22"/>
                <w:szCs w:val="22"/>
              </w:rPr>
              <w:t>ғанда, 96 анықтама (strip).</w:t>
            </w:r>
          </w:p>
          <w:p w:rsidR="00A02CBE" w:rsidRPr="00A02CBE" w:rsidRDefault="00A02CBE" w:rsidP="00A02CBE">
            <w:pPr>
              <w:jc w:val="both"/>
              <w:rPr>
                <w:sz w:val="22"/>
                <w:szCs w:val="22"/>
              </w:rPr>
            </w:pPr>
            <w:r w:rsidRPr="00A02CBE">
              <w:rPr>
                <w:sz w:val="22"/>
                <w:szCs w:val="22"/>
              </w:rPr>
              <w:t xml:space="preserve">Талданатын үлгінің көлемі: 10 мкл. </w:t>
            </w:r>
          </w:p>
          <w:p w:rsidR="00A02CBE" w:rsidRPr="00A02CBE" w:rsidRDefault="00A02CBE" w:rsidP="00A02CBE">
            <w:pPr>
              <w:jc w:val="both"/>
              <w:rPr>
                <w:sz w:val="22"/>
                <w:szCs w:val="22"/>
              </w:rPr>
            </w:pPr>
            <w:r w:rsidRPr="00A02CBE">
              <w:rPr>
                <w:sz w:val="22"/>
                <w:szCs w:val="22"/>
              </w:rPr>
              <w:t xml:space="preserve">Сезімталдық: Treponema pallidum 100% антиденелері бар </w:t>
            </w:r>
            <w:proofErr w:type="gramStart"/>
            <w:r w:rsidRPr="00A02CBE">
              <w:rPr>
                <w:sz w:val="22"/>
                <w:szCs w:val="22"/>
              </w:rPr>
              <w:t>к</w:t>
            </w:r>
            <w:proofErr w:type="gramEnd"/>
            <w:r w:rsidRPr="00A02CBE">
              <w:rPr>
                <w:sz w:val="22"/>
                <w:szCs w:val="22"/>
              </w:rPr>
              <w:t xml:space="preserve">әсіпорынның стандартты тақтасында (spp+). </w:t>
            </w:r>
          </w:p>
          <w:p w:rsidR="00A02CBE" w:rsidRPr="00A02CBE" w:rsidRDefault="00A02CBE" w:rsidP="00A02CBE">
            <w:pPr>
              <w:jc w:val="both"/>
              <w:rPr>
                <w:sz w:val="22"/>
                <w:szCs w:val="22"/>
              </w:rPr>
            </w:pPr>
            <w:r w:rsidRPr="00A02CBE">
              <w:rPr>
                <w:sz w:val="22"/>
                <w:szCs w:val="22"/>
              </w:rPr>
              <w:t xml:space="preserve">Ерекшелігі: Treponema pallidum 100% антиденесі жоқ кәсіпорынның стандартты панелінде (spp -). </w:t>
            </w:r>
          </w:p>
          <w:p w:rsidR="00A02CBE" w:rsidRPr="00A02CBE" w:rsidRDefault="00A02CBE" w:rsidP="00A02CBE">
            <w:pPr>
              <w:jc w:val="both"/>
              <w:rPr>
                <w:sz w:val="22"/>
                <w:szCs w:val="22"/>
              </w:rPr>
            </w:pPr>
            <w:r w:rsidRPr="00A02CBE">
              <w:rPr>
                <w:sz w:val="22"/>
                <w:szCs w:val="22"/>
              </w:rPr>
              <w:t>Талдау ұ</w:t>
            </w:r>
            <w:proofErr w:type="gramStart"/>
            <w:r w:rsidRPr="00A02CBE">
              <w:rPr>
                <w:sz w:val="22"/>
                <w:szCs w:val="22"/>
              </w:rPr>
              <w:t>за</w:t>
            </w:r>
            <w:proofErr w:type="gramEnd"/>
            <w:r w:rsidRPr="00A02CBE">
              <w:rPr>
                <w:sz w:val="22"/>
                <w:szCs w:val="22"/>
              </w:rPr>
              <w:t xml:space="preserve">қтығы: 85 минут. </w:t>
            </w:r>
          </w:p>
          <w:p w:rsidR="00A02CBE" w:rsidRPr="00A02CBE" w:rsidRDefault="00A02CBE" w:rsidP="00A02CBE">
            <w:pPr>
              <w:jc w:val="both"/>
              <w:rPr>
                <w:sz w:val="22"/>
                <w:szCs w:val="22"/>
              </w:rPr>
            </w:pPr>
            <w:r w:rsidRPr="00A02CBE">
              <w:rPr>
                <w:sz w:val="22"/>
                <w:szCs w:val="22"/>
              </w:rPr>
              <w:t>Жиынтықтың жинақталуы: Treponema pallidum иммобилизацияланған рекомбинантты антигендері бар жиналмалы Планшет – 1 дана; оң бақылау үлгісі (К+) - кемінде 1 фл., 0,5 мл; теріс бақылау үлгісі (</w:t>
            </w:r>
            <w:proofErr w:type="gramStart"/>
            <w:r w:rsidRPr="00A02CBE">
              <w:rPr>
                <w:sz w:val="22"/>
                <w:szCs w:val="22"/>
              </w:rPr>
              <w:t>К–</w:t>
            </w:r>
            <w:proofErr w:type="gramEnd"/>
            <w:r w:rsidRPr="00A02CBE">
              <w:rPr>
                <w:sz w:val="22"/>
                <w:szCs w:val="22"/>
              </w:rPr>
              <w:t xml:space="preserve">) – кемінде 1 ЖТ., 0,5 мл; конъюгат-1 ЖТ.немесе 2 ЖТ.; алдын ала сұйылтуға арналған ерітінді (РПР)– кемінде 1 фл., 3 мл; </w:t>
            </w:r>
            <w:proofErr w:type="gramStart"/>
            <w:r w:rsidRPr="00A02CBE">
              <w:rPr>
                <w:sz w:val="22"/>
                <w:szCs w:val="22"/>
              </w:rPr>
              <w:t>сұйылту ерітіндісі (РР) – кемінде 1 фл., 13 мл; егіз фосфат-тұз буферлік ерітіндісінің концентраты (ФСБ-Т×25) - кемінде 1 фл., 28 мл; субстратты буферлік ерітінді (СБР) - кемінде 1 фл., 13 мл; тетраметилбензидин (ТМБ), концентрат – кемінде 1 фл., 1,5 мл;</w:t>
            </w:r>
            <w:proofErr w:type="gramEnd"/>
            <w:r w:rsidRPr="00A02CBE">
              <w:rPr>
                <w:sz w:val="22"/>
                <w:szCs w:val="22"/>
              </w:rPr>
              <w:t xml:space="preserve"> стоп – реагент-кемінде 1 фл., 12 мл; планшетті желімдеуге арналған пленка-кемінде 2 дана; реагенттерге арналған ванна-кемінде 2 дана; </w:t>
            </w:r>
            <w:proofErr w:type="gramStart"/>
            <w:r w:rsidRPr="00A02CBE">
              <w:rPr>
                <w:sz w:val="22"/>
                <w:szCs w:val="22"/>
              </w:rPr>
              <w:t>тамшуыр</w:t>
            </w:r>
            <w:proofErr w:type="gramEnd"/>
            <w:r w:rsidRPr="00A02CBE">
              <w:rPr>
                <w:sz w:val="22"/>
                <w:szCs w:val="22"/>
              </w:rPr>
              <w:t xml:space="preserve">ға арналған ұштықтар-кемінде 16 дана. </w:t>
            </w:r>
          </w:p>
          <w:p w:rsidR="00A02CBE" w:rsidRPr="00A02CBE" w:rsidRDefault="00A02CBE" w:rsidP="00A02CBE">
            <w:pPr>
              <w:jc w:val="both"/>
              <w:rPr>
                <w:sz w:val="22"/>
                <w:szCs w:val="22"/>
              </w:rPr>
            </w:pPr>
            <w:r w:rsidRPr="00A02CBE">
              <w:rPr>
                <w:sz w:val="22"/>
                <w:szCs w:val="22"/>
              </w:rPr>
              <w:t xml:space="preserve">Қолдану жөніндегі нұсқаулықтың орыс тілінде болуы. </w:t>
            </w:r>
          </w:p>
          <w:p w:rsidR="00A02CBE" w:rsidRPr="00A02CBE" w:rsidRDefault="00A02CBE" w:rsidP="00A02CBE">
            <w:pPr>
              <w:jc w:val="both"/>
              <w:rPr>
                <w:sz w:val="22"/>
                <w:szCs w:val="22"/>
                <w:highlight w:val="yellow"/>
              </w:rPr>
            </w:pPr>
            <w:r w:rsidRPr="00A02CBE">
              <w:rPr>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02CBE">
              <w:rPr>
                <w:sz w:val="22"/>
                <w:szCs w:val="22"/>
              </w:rPr>
              <w:t>тиіс</w:t>
            </w:r>
            <w:proofErr w:type="gramEnd"/>
            <w:r w:rsidRPr="00A02CBE">
              <w:rPr>
                <w:sz w:val="22"/>
                <w:szCs w:val="22"/>
              </w:rPr>
              <w:t>.</w:t>
            </w:r>
          </w:p>
        </w:tc>
        <w:tc>
          <w:tcPr>
            <w:tcW w:w="993" w:type="dxa"/>
            <w:shd w:val="clear" w:color="auto" w:fill="auto"/>
            <w:vAlign w:val="center"/>
          </w:tcPr>
          <w:p w:rsidR="00A02CBE" w:rsidRPr="00A02CBE" w:rsidRDefault="00A02CBE">
            <w:pPr>
              <w:jc w:val="center"/>
              <w:rPr>
                <w:color w:val="000000"/>
                <w:sz w:val="22"/>
                <w:szCs w:val="22"/>
              </w:rPr>
            </w:pPr>
            <w:r w:rsidRPr="00A02CBE">
              <w:rPr>
                <w:color w:val="000000"/>
                <w:sz w:val="22"/>
                <w:szCs w:val="22"/>
              </w:rPr>
              <w:t>набор</w:t>
            </w:r>
          </w:p>
        </w:tc>
        <w:tc>
          <w:tcPr>
            <w:tcW w:w="805" w:type="dxa"/>
            <w:shd w:val="clear" w:color="auto" w:fill="auto"/>
            <w:vAlign w:val="center"/>
          </w:tcPr>
          <w:p w:rsidR="00A02CBE" w:rsidRPr="00A02CBE" w:rsidRDefault="00A02CBE">
            <w:pPr>
              <w:jc w:val="center"/>
              <w:rPr>
                <w:color w:val="000000"/>
                <w:sz w:val="22"/>
                <w:szCs w:val="22"/>
              </w:rPr>
            </w:pPr>
            <w:r w:rsidRPr="00A02CBE">
              <w:rPr>
                <w:color w:val="000000"/>
                <w:sz w:val="22"/>
                <w:szCs w:val="22"/>
              </w:rPr>
              <w:t>2,00</w:t>
            </w:r>
          </w:p>
        </w:tc>
      </w:tr>
      <w:tr w:rsidR="00A02CBE" w:rsidRPr="00A02CBE" w:rsidTr="008E5570">
        <w:trPr>
          <w:trHeight w:val="584"/>
          <w:jc w:val="center"/>
        </w:trPr>
        <w:tc>
          <w:tcPr>
            <w:tcW w:w="710" w:type="dxa"/>
            <w:shd w:val="clear" w:color="auto" w:fill="auto"/>
            <w:vAlign w:val="center"/>
          </w:tcPr>
          <w:p w:rsidR="00A02CBE" w:rsidRPr="00A02CBE" w:rsidRDefault="00A02CBE" w:rsidP="00944E32">
            <w:pPr>
              <w:ind w:left="-250" w:right="-107" w:firstLine="142"/>
              <w:jc w:val="center"/>
              <w:rPr>
                <w:sz w:val="22"/>
                <w:szCs w:val="22"/>
              </w:rPr>
            </w:pPr>
            <w:r w:rsidRPr="00A02CBE">
              <w:rPr>
                <w:sz w:val="22"/>
                <w:szCs w:val="22"/>
              </w:rPr>
              <w:t>16</w:t>
            </w:r>
          </w:p>
        </w:tc>
        <w:tc>
          <w:tcPr>
            <w:tcW w:w="2267" w:type="dxa"/>
            <w:shd w:val="clear" w:color="auto" w:fill="auto"/>
          </w:tcPr>
          <w:p w:rsidR="00A02CBE" w:rsidRPr="00A02CBE" w:rsidRDefault="00A02CBE" w:rsidP="0020661B">
            <w:pPr>
              <w:rPr>
                <w:sz w:val="22"/>
                <w:szCs w:val="22"/>
              </w:rPr>
            </w:pPr>
            <w:r w:rsidRPr="00A02CBE">
              <w:rPr>
                <w:sz w:val="22"/>
                <w:szCs w:val="22"/>
              </w:rPr>
              <w:t xml:space="preserve">BD FACS Count TMReagent Kit диагностикалық жиынтығы </w:t>
            </w:r>
          </w:p>
        </w:tc>
        <w:tc>
          <w:tcPr>
            <w:tcW w:w="10582" w:type="dxa"/>
          </w:tcPr>
          <w:p w:rsidR="00A02CBE" w:rsidRPr="00A02CBE" w:rsidRDefault="00A02CBE" w:rsidP="00A02CBE">
            <w:pPr>
              <w:jc w:val="both"/>
              <w:rPr>
                <w:sz w:val="22"/>
                <w:szCs w:val="22"/>
              </w:rPr>
            </w:pPr>
            <w:r w:rsidRPr="00A02CBE">
              <w:rPr>
                <w:sz w:val="22"/>
                <w:szCs w:val="22"/>
              </w:rPr>
              <w:t>Диагностикалық жинақ екі флюорохроммен конъюгацияланған моноклоналды антиденелер қоспасы және флюорохромды біріктірілген полистирол шарларының белгілі бір мөлшері бар 50 жұпталған реагенттер жиынтығынан тұрады. Әр жұптағы бірінші тү</w:t>
            </w:r>
            <w:proofErr w:type="gramStart"/>
            <w:r w:rsidRPr="00A02CBE">
              <w:rPr>
                <w:sz w:val="22"/>
                <w:szCs w:val="22"/>
              </w:rPr>
              <w:t>т</w:t>
            </w:r>
            <w:proofErr w:type="gramEnd"/>
            <w:r w:rsidRPr="00A02CBE">
              <w:rPr>
                <w:sz w:val="22"/>
                <w:szCs w:val="22"/>
              </w:rPr>
              <w:t>ікте CD4 және CD3 антиденелері бар, ал екіншісінде CD8 және CD3 бар. Сондай-ақ, жиынтықта 50 жұ</w:t>
            </w:r>
            <w:proofErr w:type="gramStart"/>
            <w:r w:rsidRPr="00A02CBE">
              <w:rPr>
                <w:sz w:val="22"/>
                <w:szCs w:val="22"/>
              </w:rPr>
              <w:t>п</w:t>
            </w:r>
            <w:proofErr w:type="gramEnd"/>
            <w:r w:rsidRPr="00A02CBE">
              <w:rPr>
                <w:sz w:val="22"/>
                <w:szCs w:val="22"/>
              </w:rPr>
              <w:t xml:space="preserve"> пробирка жасауға жеткілікті екі формальдегидті түзеткіш (бекітетін ерітінді) бар. </w:t>
            </w:r>
          </w:p>
          <w:p w:rsidR="00A02CBE" w:rsidRPr="00A02CBE" w:rsidRDefault="00A02CBE" w:rsidP="00A02CBE">
            <w:pPr>
              <w:jc w:val="both"/>
              <w:rPr>
                <w:sz w:val="22"/>
                <w:szCs w:val="22"/>
              </w:rPr>
            </w:pPr>
            <w:r w:rsidRPr="00A02CBE">
              <w:rPr>
                <w:sz w:val="22"/>
                <w:szCs w:val="22"/>
              </w:rPr>
              <w:t>50 анықтамада.</w:t>
            </w:r>
          </w:p>
          <w:p w:rsidR="00A02CBE" w:rsidRPr="00A02CBE" w:rsidRDefault="00A02CBE" w:rsidP="00A02CBE">
            <w:pPr>
              <w:jc w:val="both"/>
              <w:rPr>
                <w:sz w:val="22"/>
                <w:szCs w:val="22"/>
              </w:rPr>
            </w:pPr>
            <w:r w:rsidRPr="00A02CBE">
              <w:rPr>
                <w:sz w:val="22"/>
                <w:szCs w:val="22"/>
              </w:rPr>
              <w:t xml:space="preserve">Қолдану жөніндегі нұсқаулықтың орыс тілінде болуы. </w:t>
            </w:r>
          </w:p>
          <w:p w:rsidR="00A02CBE" w:rsidRPr="00A02CBE" w:rsidRDefault="00A02CBE" w:rsidP="00A02CBE">
            <w:pPr>
              <w:jc w:val="both"/>
              <w:rPr>
                <w:sz w:val="22"/>
                <w:szCs w:val="22"/>
              </w:rPr>
            </w:pPr>
            <w:r w:rsidRPr="00A02CBE">
              <w:rPr>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02CBE">
              <w:rPr>
                <w:sz w:val="22"/>
                <w:szCs w:val="22"/>
              </w:rPr>
              <w:t>тиіс</w:t>
            </w:r>
            <w:proofErr w:type="gramEnd"/>
            <w:r w:rsidRPr="00A02CBE">
              <w:rPr>
                <w:sz w:val="22"/>
                <w:szCs w:val="22"/>
              </w:rPr>
              <w:t>.</w:t>
            </w:r>
          </w:p>
        </w:tc>
        <w:tc>
          <w:tcPr>
            <w:tcW w:w="993" w:type="dxa"/>
            <w:shd w:val="clear" w:color="auto" w:fill="auto"/>
            <w:vAlign w:val="center"/>
          </w:tcPr>
          <w:p w:rsidR="00A02CBE" w:rsidRPr="00A02CBE" w:rsidRDefault="00A02CBE">
            <w:pPr>
              <w:jc w:val="center"/>
              <w:rPr>
                <w:color w:val="000000"/>
                <w:sz w:val="22"/>
                <w:szCs w:val="22"/>
              </w:rPr>
            </w:pPr>
            <w:r w:rsidRPr="00A02CBE">
              <w:rPr>
                <w:color w:val="000000"/>
                <w:sz w:val="22"/>
                <w:szCs w:val="22"/>
              </w:rPr>
              <w:t xml:space="preserve">набор </w:t>
            </w:r>
          </w:p>
        </w:tc>
        <w:tc>
          <w:tcPr>
            <w:tcW w:w="805" w:type="dxa"/>
            <w:shd w:val="clear" w:color="auto" w:fill="auto"/>
            <w:vAlign w:val="center"/>
          </w:tcPr>
          <w:p w:rsidR="00A02CBE" w:rsidRPr="00A02CBE" w:rsidRDefault="00A02CBE">
            <w:pPr>
              <w:jc w:val="center"/>
              <w:rPr>
                <w:color w:val="000000"/>
                <w:sz w:val="22"/>
                <w:szCs w:val="22"/>
              </w:rPr>
            </w:pPr>
            <w:r w:rsidRPr="00A02CBE">
              <w:rPr>
                <w:color w:val="000000"/>
                <w:sz w:val="22"/>
                <w:szCs w:val="22"/>
              </w:rPr>
              <w:t>1,00</w:t>
            </w:r>
          </w:p>
        </w:tc>
      </w:tr>
      <w:tr w:rsidR="00A02CBE" w:rsidRPr="00A02CBE" w:rsidTr="008E5570">
        <w:trPr>
          <w:trHeight w:val="584"/>
          <w:jc w:val="center"/>
        </w:trPr>
        <w:tc>
          <w:tcPr>
            <w:tcW w:w="710" w:type="dxa"/>
            <w:shd w:val="clear" w:color="auto" w:fill="auto"/>
            <w:vAlign w:val="center"/>
          </w:tcPr>
          <w:p w:rsidR="00A02CBE" w:rsidRPr="00A02CBE" w:rsidRDefault="00A02CBE" w:rsidP="00944E32">
            <w:pPr>
              <w:ind w:left="-250" w:right="-107" w:firstLine="142"/>
              <w:jc w:val="center"/>
              <w:rPr>
                <w:sz w:val="22"/>
                <w:szCs w:val="22"/>
              </w:rPr>
            </w:pPr>
            <w:r w:rsidRPr="00A02CBE">
              <w:rPr>
                <w:sz w:val="22"/>
                <w:szCs w:val="22"/>
              </w:rPr>
              <w:lastRenderedPageBreak/>
              <w:t>17</w:t>
            </w:r>
          </w:p>
        </w:tc>
        <w:tc>
          <w:tcPr>
            <w:tcW w:w="2267" w:type="dxa"/>
            <w:shd w:val="clear" w:color="auto" w:fill="auto"/>
          </w:tcPr>
          <w:p w:rsidR="00A02CBE" w:rsidRPr="00A02CBE" w:rsidRDefault="00A02CBE" w:rsidP="0020661B">
            <w:pPr>
              <w:rPr>
                <w:sz w:val="22"/>
                <w:szCs w:val="22"/>
              </w:rPr>
            </w:pPr>
            <w:r w:rsidRPr="00A02CBE">
              <w:rPr>
                <w:sz w:val="22"/>
                <w:szCs w:val="22"/>
              </w:rPr>
              <w:t xml:space="preserve">BD FACSFlow </w:t>
            </w:r>
            <w:proofErr w:type="gramStart"/>
            <w:r w:rsidRPr="00A02CBE">
              <w:rPr>
                <w:sz w:val="22"/>
                <w:szCs w:val="22"/>
              </w:rPr>
              <w:t>TM</w:t>
            </w:r>
            <w:proofErr w:type="gramEnd"/>
            <w:r w:rsidRPr="00A02CBE">
              <w:rPr>
                <w:sz w:val="22"/>
                <w:szCs w:val="22"/>
              </w:rPr>
              <w:t xml:space="preserve"> ағынды ерітіндісі </w:t>
            </w:r>
          </w:p>
        </w:tc>
        <w:tc>
          <w:tcPr>
            <w:tcW w:w="10582" w:type="dxa"/>
            <w:vAlign w:val="center"/>
          </w:tcPr>
          <w:p w:rsidR="00A02CBE" w:rsidRPr="00A02CBE" w:rsidRDefault="00A02CBE" w:rsidP="00A02CBE">
            <w:pPr>
              <w:rPr>
                <w:color w:val="000000"/>
                <w:sz w:val="22"/>
                <w:szCs w:val="22"/>
              </w:rPr>
            </w:pPr>
            <w:r w:rsidRPr="00A02CBE">
              <w:rPr>
                <w:color w:val="000000"/>
                <w:sz w:val="22"/>
                <w:szCs w:val="22"/>
              </w:rPr>
              <w:t>BD FACS ағынды цитометрлеріне қызмет көрсету үшін пайдалануға дайын теңдесті</w:t>
            </w:r>
            <w:proofErr w:type="gramStart"/>
            <w:r w:rsidRPr="00A02CBE">
              <w:rPr>
                <w:color w:val="000000"/>
                <w:sz w:val="22"/>
                <w:szCs w:val="22"/>
              </w:rPr>
              <w:t>р</w:t>
            </w:r>
            <w:proofErr w:type="gramEnd"/>
            <w:r w:rsidRPr="00A02CBE">
              <w:rPr>
                <w:color w:val="000000"/>
                <w:sz w:val="22"/>
                <w:szCs w:val="22"/>
              </w:rPr>
              <w:t xml:space="preserve">ілген шешім. Минималды фондық сигнал мен оңтайлы флуоресцентті бөлуді қамтамасыз етеді. </w:t>
            </w:r>
          </w:p>
          <w:p w:rsidR="00A02CBE" w:rsidRPr="00A02CBE" w:rsidRDefault="00A02CBE" w:rsidP="00A02CBE">
            <w:pPr>
              <w:rPr>
                <w:color w:val="000000"/>
                <w:sz w:val="22"/>
                <w:szCs w:val="22"/>
              </w:rPr>
            </w:pPr>
            <w:r w:rsidRPr="00A02CBE">
              <w:rPr>
                <w:color w:val="000000"/>
                <w:sz w:val="22"/>
                <w:szCs w:val="22"/>
              </w:rPr>
              <w:t>Орама көлемі 20 л кем емес пластикалық контейнер.</w:t>
            </w:r>
          </w:p>
          <w:p w:rsidR="00A02CBE" w:rsidRPr="00A02CBE" w:rsidRDefault="00A02CBE" w:rsidP="00A02CBE">
            <w:pPr>
              <w:rPr>
                <w:color w:val="000000"/>
                <w:sz w:val="22"/>
                <w:szCs w:val="22"/>
              </w:rPr>
            </w:pPr>
            <w:r w:rsidRPr="00A02CBE">
              <w:rPr>
                <w:color w:val="000000"/>
                <w:sz w:val="22"/>
                <w:szCs w:val="22"/>
              </w:rPr>
              <w:t xml:space="preserve">Қолдану жөніндегі нұсқаулықтың орыс тілінде болуы. </w:t>
            </w:r>
          </w:p>
          <w:p w:rsidR="00A02CBE" w:rsidRPr="00A02CBE" w:rsidRDefault="00A02CBE" w:rsidP="00A02CBE">
            <w:pPr>
              <w:rPr>
                <w:color w:val="000000"/>
                <w:sz w:val="22"/>
                <w:szCs w:val="22"/>
              </w:rPr>
            </w:pPr>
            <w:r w:rsidRPr="00A02CBE">
              <w:rPr>
                <w:color w:val="000000"/>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02CBE">
              <w:rPr>
                <w:color w:val="000000"/>
                <w:sz w:val="22"/>
                <w:szCs w:val="22"/>
              </w:rPr>
              <w:t>тиіс</w:t>
            </w:r>
            <w:proofErr w:type="gramEnd"/>
            <w:r w:rsidRPr="00A02CBE">
              <w:rPr>
                <w:color w:val="000000"/>
                <w:sz w:val="22"/>
                <w:szCs w:val="22"/>
              </w:rPr>
              <w:t>.</w:t>
            </w:r>
          </w:p>
        </w:tc>
        <w:tc>
          <w:tcPr>
            <w:tcW w:w="993" w:type="dxa"/>
            <w:shd w:val="clear" w:color="auto" w:fill="auto"/>
            <w:vAlign w:val="center"/>
          </w:tcPr>
          <w:p w:rsidR="00A02CBE" w:rsidRPr="00A02CBE" w:rsidRDefault="00A02CBE">
            <w:pPr>
              <w:jc w:val="center"/>
              <w:rPr>
                <w:color w:val="000000"/>
                <w:sz w:val="22"/>
                <w:szCs w:val="22"/>
              </w:rPr>
            </w:pPr>
            <w:r w:rsidRPr="00A02CBE">
              <w:rPr>
                <w:color w:val="000000"/>
                <w:sz w:val="22"/>
                <w:szCs w:val="22"/>
              </w:rPr>
              <w:t>штука</w:t>
            </w:r>
          </w:p>
        </w:tc>
        <w:tc>
          <w:tcPr>
            <w:tcW w:w="805" w:type="dxa"/>
            <w:shd w:val="clear" w:color="auto" w:fill="auto"/>
            <w:vAlign w:val="center"/>
          </w:tcPr>
          <w:p w:rsidR="00A02CBE" w:rsidRPr="00A02CBE" w:rsidRDefault="00A02CBE">
            <w:pPr>
              <w:jc w:val="center"/>
              <w:rPr>
                <w:color w:val="000000"/>
                <w:sz w:val="22"/>
                <w:szCs w:val="22"/>
              </w:rPr>
            </w:pPr>
            <w:r w:rsidRPr="00A02CBE">
              <w:rPr>
                <w:color w:val="000000"/>
                <w:sz w:val="22"/>
                <w:szCs w:val="22"/>
              </w:rPr>
              <w:t>1,00</w:t>
            </w:r>
          </w:p>
        </w:tc>
      </w:tr>
      <w:tr w:rsidR="00A02CBE" w:rsidRPr="00A02CBE" w:rsidTr="008E5570">
        <w:trPr>
          <w:trHeight w:val="584"/>
          <w:jc w:val="center"/>
        </w:trPr>
        <w:tc>
          <w:tcPr>
            <w:tcW w:w="710" w:type="dxa"/>
            <w:shd w:val="clear" w:color="auto" w:fill="auto"/>
            <w:vAlign w:val="center"/>
          </w:tcPr>
          <w:p w:rsidR="00A02CBE" w:rsidRPr="00A02CBE" w:rsidRDefault="00A02CBE" w:rsidP="00944E32">
            <w:pPr>
              <w:ind w:left="-250" w:right="-107" w:firstLine="142"/>
              <w:jc w:val="center"/>
              <w:rPr>
                <w:sz w:val="22"/>
                <w:szCs w:val="22"/>
              </w:rPr>
            </w:pPr>
            <w:r w:rsidRPr="00A02CBE">
              <w:rPr>
                <w:sz w:val="22"/>
                <w:szCs w:val="22"/>
              </w:rPr>
              <w:t>18</w:t>
            </w:r>
          </w:p>
        </w:tc>
        <w:tc>
          <w:tcPr>
            <w:tcW w:w="2267" w:type="dxa"/>
            <w:shd w:val="clear" w:color="auto" w:fill="auto"/>
          </w:tcPr>
          <w:p w:rsidR="00A02CBE" w:rsidRPr="00A02CBE" w:rsidRDefault="00A02CBE" w:rsidP="0020661B">
            <w:pPr>
              <w:rPr>
                <w:sz w:val="22"/>
                <w:szCs w:val="22"/>
              </w:rPr>
            </w:pPr>
            <w:r w:rsidRPr="00A02CBE">
              <w:rPr>
                <w:sz w:val="22"/>
                <w:szCs w:val="22"/>
              </w:rPr>
              <w:t>Жиынтықтан BD FACS Clean тазартылған ерітінді</w:t>
            </w:r>
            <w:proofErr w:type="gramStart"/>
            <w:r w:rsidRPr="00A02CBE">
              <w:rPr>
                <w:sz w:val="22"/>
                <w:szCs w:val="22"/>
              </w:rPr>
              <w:t>с</w:t>
            </w:r>
            <w:proofErr w:type="gramEnd"/>
            <w:r w:rsidRPr="00A02CBE">
              <w:rPr>
                <w:sz w:val="22"/>
                <w:szCs w:val="22"/>
              </w:rPr>
              <w:t>і</w:t>
            </w:r>
          </w:p>
        </w:tc>
        <w:tc>
          <w:tcPr>
            <w:tcW w:w="10582" w:type="dxa"/>
            <w:vAlign w:val="center"/>
          </w:tcPr>
          <w:p w:rsidR="00A02CBE" w:rsidRPr="00A02CBE" w:rsidRDefault="00A02CBE" w:rsidP="00016418">
            <w:pPr>
              <w:rPr>
                <w:color w:val="000000"/>
                <w:sz w:val="22"/>
                <w:szCs w:val="22"/>
              </w:rPr>
            </w:pPr>
            <w:r w:rsidRPr="00A02CBE">
              <w:rPr>
                <w:color w:val="000000"/>
                <w:sz w:val="22"/>
                <w:szCs w:val="22"/>
              </w:rPr>
              <w:t xml:space="preserve">BD </w:t>
            </w:r>
            <w:proofErr w:type="gramStart"/>
            <w:r w:rsidRPr="00A02CBE">
              <w:rPr>
                <w:color w:val="000000"/>
                <w:sz w:val="22"/>
                <w:szCs w:val="22"/>
              </w:rPr>
              <w:t>FACS</w:t>
            </w:r>
            <w:proofErr w:type="gramEnd"/>
            <w:r w:rsidRPr="00A02CBE">
              <w:rPr>
                <w:color w:val="000000"/>
                <w:sz w:val="22"/>
                <w:szCs w:val="22"/>
              </w:rPr>
              <w:t xml:space="preserve"> ағынды цитометрлеріне арналған түссіз тазартқыш ерітінді қолдануға дайын. Көлемі 5 литрден кем емес пластикалық контейнерлерде жеткізіледі, құрамында натрий гипохлориті бар.</w:t>
            </w:r>
          </w:p>
        </w:tc>
        <w:tc>
          <w:tcPr>
            <w:tcW w:w="993" w:type="dxa"/>
            <w:shd w:val="clear" w:color="auto" w:fill="auto"/>
            <w:vAlign w:val="center"/>
          </w:tcPr>
          <w:p w:rsidR="00A02CBE" w:rsidRPr="00A02CBE" w:rsidRDefault="00A02CBE">
            <w:pPr>
              <w:jc w:val="center"/>
              <w:rPr>
                <w:color w:val="000000"/>
                <w:sz w:val="22"/>
                <w:szCs w:val="22"/>
              </w:rPr>
            </w:pPr>
            <w:r w:rsidRPr="00A02CBE">
              <w:rPr>
                <w:color w:val="000000"/>
                <w:sz w:val="22"/>
                <w:szCs w:val="22"/>
              </w:rPr>
              <w:t>штука</w:t>
            </w:r>
          </w:p>
        </w:tc>
        <w:tc>
          <w:tcPr>
            <w:tcW w:w="805" w:type="dxa"/>
            <w:shd w:val="clear" w:color="auto" w:fill="auto"/>
            <w:vAlign w:val="center"/>
          </w:tcPr>
          <w:p w:rsidR="00A02CBE" w:rsidRPr="00A02CBE" w:rsidRDefault="00A02CBE">
            <w:pPr>
              <w:jc w:val="center"/>
              <w:rPr>
                <w:color w:val="000000"/>
                <w:sz w:val="22"/>
                <w:szCs w:val="22"/>
              </w:rPr>
            </w:pPr>
            <w:r w:rsidRPr="00A02CBE">
              <w:rPr>
                <w:color w:val="000000"/>
                <w:sz w:val="22"/>
                <w:szCs w:val="22"/>
              </w:rPr>
              <w:t>1,00</w:t>
            </w:r>
          </w:p>
        </w:tc>
      </w:tr>
    </w:tbl>
    <w:p w:rsidR="00291A4F" w:rsidRPr="00291A4F" w:rsidRDefault="00291A4F" w:rsidP="00291A4F">
      <w:pPr>
        <w:rPr>
          <w:sz w:val="22"/>
          <w:szCs w:val="22"/>
        </w:rPr>
      </w:pPr>
      <w:r w:rsidRPr="00291A4F">
        <w:rPr>
          <w:sz w:val="22"/>
          <w:szCs w:val="22"/>
        </w:rPr>
        <w:t>18 т.т. 4 тарау:</w:t>
      </w:r>
      <w:bookmarkStart w:id="0" w:name="_GoBack"/>
      <w:bookmarkEnd w:id="0"/>
    </w:p>
    <w:p w:rsidR="00291A4F" w:rsidRPr="00291A4F" w:rsidRDefault="00291A4F" w:rsidP="00291A4F">
      <w:pPr>
        <w:rPr>
          <w:sz w:val="22"/>
          <w:szCs w:val="22"/>
        </w:rPr>
      </w:pPr>
      <w:r w:rsidRPr="00291A4F">
        <w:rPr>
          <w:sz w:val="22"/>
          <w:szCs w:val="22"/>
        </w:rPr>
        <w:t xml:space="preserve">     </w:t>
      </w:r>
      <w:r w:rsidRPr="00291A4F">
        <w:rPr>
          <w:sz w:val="22"/>
          <w:szCs w:val="22"/>
        </w:rPr>
        <w:tab/>
        <w:t>1) Кодекстің ережелеріне және дә</w:t>
      </w:r>
      <w:proofErr w:type="gramStart"/>
      <w:r w:rsidRPr="00291A4F">
        <w:rPr>
          <w:sz w:val="22"/>
          <w:szCs w:val="22"/>
        </w:rPr>
        <w:t>р</w:t>
      </w:r>
      <w:proofErr w:type="gramEnd"/>
      <w:r w:rsidRPr="00291A4F">
        <w:rPr>
          <w:sz w:val="22"/>
          <w:szCs w:val="22"/>
        </w:rPr>
        <w:t>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w:t>
      </w:r>
      <w:proofErr w:type="gramStart"/>
      <w:r w:rsidRPr="00291A4F">
        <w:rPr>
          <w:sz w:val="22"/>
          <w:szCs w:val="22"/>
        </w:rPr>
        <w:t>р</w:t>
      </w:r>
      <w:proofErr w:type="gramEnd"/>
      <w:r w:rsidRPr="00291A4F">
        <w:rPr>
          <w:sz w:val="22"/>
          <w:szCs w:val="22"/>
        </w:rPr>
        <w:t>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Республикасында бірыңғ</w:t>
      </w:r>
      <w:proofErr w:type="gramStart"/>
      <w:r w:rsidRPr="00291A4F">
        <w:rPr>
          <w:sz w:val="22"/>
          <w:szCs w:val="22"/>
        </w:rPr>
        <w:t>ай</w:t>
      </w:r>
      <w:proofErr w:type="gramEnd"/>
      <w:r w:rsidRPr="00291A4F">
        <w:rPr>
          <w:sz w:val="22"/>
          <w:szCs w:val="22"/>
        </w:rPr>
        <w:t xml:space="preserve"> жылжымалы медициналық кешен ретінде мемлекеттік тіркеу жүзеге асырылады. Жиынтықтаушы медициналық техниканы (жеткізу жиынтығын) тіркеу қажеттілігінің болмауы сараптама ұйымының немесе денсаулық сақтау саласындағы </w:t>
      </w:r>
      <w:proofErr w:type="gramStart"/>
      <w:r w:rsidRPr="00291A4F">
        <w:rPr>
          <w:sz w:val="22"/>
          <w:szCs w:val="22"/>
        </w:rPr>
        <w:t>у</w:t>
      </w:r>
      <w:proofErr w:type="gramEnd"/>
      <w:r w:rsidRPr="00291A4F">
        <w:rPr>
          <w:sz w:val="22"/>
          <w:szCs w:val="22"/>
        </w:rPr>
        <w:t xml:space="preserve">әкілетті органның хатымен расталады; </w:t>
      </w:r>
    </w:p>
    <w:p w:rsidR="00291A4F" w:rsidRPr="00291A4F" w:rsidRDefault="00291A4F" w:rsidP="00291A4F">
      <w:pPr>
        <w:rPr>
          <w:sz w:val="22"/>
          <w:szCs w:val="22"/>
        </w:rPr>
      </w:pPr>
      <w:r w:rsidRPr="00291A4F">
        <w:rPr>
          <w:sz w:val="22"/>
          <w:szCs w:val="22"/>
        </w:rPr>
        <w:t xml:space="preserve">2) сипаттаманың немесе техникалық ерекшеліктің сатып </w:t>
      </w:r>
      <w:proofErr w:type="gramStart"/>
      <w:r w:rsidRPr="00291A4F">
        <w:rPr>
          <w:sz w:val="22"/>
          <w:szCs w:val="22"/>
        </w:rPr>
        <w:t>алу</w:t>
      </w:r>
      <w:proofErr w:type="gramEnd"/>
      <w:r w:rsidRPr="00291A4F">
        <w:rPr>
          <w:sz w:val="22"/>
          <w:szCs w:val="22"/>
        </w:rPr>
        <w:t>ға хабарландыру немесе шақыру шарттарына сәйкестігі.  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291A4F" w:rsidRPr="00291A4F" w:rsidRDefault="00291A4F" w:rsidP="00291A4F">
      <w:pPr>
        <w:rPr>
          <w:sz w:val="22"/>
          <w:szCs w:val="22"/>
        </w:rPr>
      </w:pPr>
      <w:r w:rsidRPr="00291A4F">
        <w:rPr>
          <w:sz w:val="22"/>
          <w:szCs w:val="22"/>
        </w:rPr>
        <w:t>3) денсаулық сақтау саласындағы уәкілетті орган берген қорытынды (</w:t>
      </w:r>
      <w:proofErr w:type="gramStart"/>
      <w:r w:rsidRPr="00291A4F">
        <w:rPr>
          <w:sz w:val="22"/>
          <w:szCs w:val="22"/>
        </w:rPr>
        <w:t>р</w:t>
      </w:r>
      <w:proofErr w:type="gramEnd"/>
      <w:r w:rsidRPr="00291A4F">
        <w:rPr>
          <w:sz w:val="22"/>
          <w:szCs w:val="22"/>
        </w:rPr>
        <w:t xml:space="preserve">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ескере отырып, халықаралық патенттелмеген атау және (немесе) сауда атауы (бар болса) Бойынша Денсаулық сақтау саласындағы уәкілетті орган бекіткен шекті бағалардан, хабарландырудағы немесе сатып </w:t>
      </w:r>
      <w:proofErr w:type="gramStart"/>
      <w:r w:rsidRPr="00291A4F">
        <w:rPr>
          <w:sz w:val="22"/>
          <w:szCs w:val="22"/>
        </w:rPr>
        <w:t>алу</w:t>
      </w:r>
      <w:proofErr w:type="gramEnd"/>
      <w:r w:rsidRPr="00291A4F">
        <w:rPr>
          <w:sz w:val="22"/>
          <w:szCs w:val="22"/>
        </w:rPr>
        <w:t>ға шақырудағы бағадан асырмау; ;</w:t>
      </w:r>
    </w:p>
    <w:p w:rsidR="00291A4F" w:rsidRPr="00291A4F" w:rsidRDefault="00291A4F" w:rsidP="00291A4F">
      <w:pPr>
        <w:rPr>
          <w:sz w:val="22"/>
          <w:szCs w:val="22"/>
        </w:rPr>
      </w:pPr>
      <w:r w:rsidRPr="00291A4F">
        <w:rPr>
          <w:sz w:val="22"/>
          <w:szCs w:val="22"/>
        </w:rPr>
        <w:t>4) денсаулық сақтау саласындағы уәкілетті орган бекіткен дә</w:t>
      </w:r>
      <w:proofErr w:type="gramStart"/>
      <w:r w:rsidRPr="00291A4F">
        <w:rPr>
          <w:sz w:val="22"/>
          <w:szCs w:val="22"/>
        </w:rPr>
        <w:t>р</w:t>
      </w:r>
      <w:proofErr w:type="gramEnd"/>
      <w:r w:rsidRPr="00291A4F">
        <w:rPr>
          <w:sz w:val="22"/>
          <w:szCs w:val="22"/>
        </w:rPr>
        <w:t xml:space="preserve">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 </w:t>
      </w:r>
    </w:p>
    <w:p w:rsidR="00291A4F" w:rsidRPr="00291A4F" w:rsidRDefault="00291A4F" w:rsidP="00291A4F">
      <w:pPr>
        <w:rPr>
          <w:sz w:val="22"/>
          <w:szCs w:val="22"/>
        </w:rPr>
      </w:pPr>
      <w:r w:rsidRPr="00291A4F">
        <w:rPr>
          <w:sz w:val="22"/>
          <w:szCs w:val="22"/>
        </w:rPr>
        <w:t>5) дә</w:t>
      </w:r>
      <w:proofErr w:type="gramStart"/>
      <w:r w:rsidRPr="00291A4F">
        <w:rPr>
          <w:sz w:val="22"/>
          <w:szCs w:val="22"/>
        </w:rPr>
        <w:t>р</w:t>
      </w:r>
      <w:proofErr w:type="gramEnd"/>
      <w:r w:rsidRPr="00291A4F">
        <w:rPr>
          <w:sz w:val="22"/>
          <w:szCs w:val="22"/>
        </w:rPr>
        <w:t>ілік заттар мен медициналық бұйымдарды таңбалаудың, тұтыну қаптамасының және қолдану жөніндегі нұсқаулықтың талаптарға сәйкестігі</w:t>
      </w:r>
    </w:p>
    <w:p w:rsidR="00291A4F" w:rsidRPr="00291A4F" w:rsidRDefault="00291A4F" w:rsidP="00291A4F">
      <w:pPr>
        <w:rPr>
          <w:sz w:val="22"/>
          <w:szCs w:val="22"/>
        </w:rPr>
      </w:pPr>
      <w:r w:rsidRPr="00291A4F">
        <w:rPr>
          <w:sz w:val="22"/>
          <w:szCs w:val="22"/>
        </w:rPr>
        <w:t>Қазақстан Республикасына тіркелмеген дә</w:t>
      </w:r>
      <w:proofErr w:type="gramStart"/>
      <w:r w:rsidRPr="00291A4F">
        <w:rPr>
          <w:sz w:val="22"/>
          <w:szCs w:val="22"/>
        </w:rPr>
        <w:t>р</w:t>
      </w:r>
      <w:proofErr w:type="gramEnd"/>
      <w:r w:rsidRPr="00291A4F">
        <w:rPr>
          <w:sz w:val="22"/>
          <w:szCs w:val="22"/>
        </w:rPr>
        <w:t>ілік заттарды және (немесе) медициналық бұйымдарды әкелу жағдайларын қоспағанда, Қазақстан Республикасының заңнамасына және денсаулық сақтау саласындағы уәкілетті орган белгілеген тәртіпке сәйкес жүргізіледі;</w:t>
      </w:r>
    </w:p>
    <w:p w:rsidR="00291A4F" w:rsidRPr="00291A4F" w:rsidRDefault="00291A4F" w:rsidP="00291A4F">
      <w:pPr>
        <w:rPr>
          <w:sz w:val="22"/>
          <w:szCs w:val="22"/>
        </w:rPr>
      </w:pPr>
      <w:r w:rsidRPr="00291A4F">
        <w:rPr>
          <w:sz w:val="22"/>
          <w:szCs w:val="22"/>
        </w:rPr>
        <w:t>6) Тапсырыс берушіге Өнім берушінің жеткізу күніне дә</w:t>
      </w:r>
      <w:proofErr w:type="gramStart"/>
      <w:r w:rsidRPr="00291A4F">
        <w:rPr>
          <w:sz w:val="22"/>
          <w:szCs w:val="22"/>
        </w:rPr>
        <w:t>р</w:t>
      </w:r>
      <w:proofErr w:type="gramEnd"/>
      <w:r w:rsidRPr="00291A4F">
        <w:rPr>
          <w:sz w:val="22"/>
          <w:szCs w:val="22"/>
        </w:rPr>
        <w:t>ілік заттар мен медициналық бұйымдардың жарамдылық мерзімі мыналарды құрайды:</w:t>
      </w:r>
    </w:p>
    <w:p w:rsidR="00291A4F" w:rsidRPr="00291A4F" w:rsidRDefault="00291A4F" w:rsidP="00291A4F">
      <w:pPr>
        <w:rPr>
          <w:sz w:val="22"/>
          <w:szCs w:val="22"/>
        </w:rPr>
      </w:pPr>
      <w:r w:rsidRPr="00291A4F">
        <w:rPr>
          <w:sz w:val="22"/>
          <w:szCs w:val="22"/>
        </w:rPr>
        <w:t>қаптамадағы көрсетілген жарамдылық мерзі</w:t>
      </w:r>
      <w:proofErr w:type="gramStart"/>
      <w:r w:rsidRPr="00291A4F">
        <w:rPr>
          <w:sz w:val="22"/>
          <w:szCs w:val="22"/>
        </w:rPr>
        <w:t>м</w:t>
      </w:r>
      <w:proofErr w:type="gramEnd"/>
      <w:r w:rsidRPr="00291A4F">
        <w:rPr>
          <w:sz w:val="22"/>
          <w:szCs w:val="22"/>
        </w:rPr>
        <w:t>інің кемінде елу пайызы (жарамдылық мерзімі екі жылдан кем болған кезде); қаптамадағы көрсетілген жарамдылық мерзімінің кемінде он екі айы (жарамдылық мерзімі екі жыл және одан астам болған кезде);</w:t>
      </w:r>
    </w:p>
    <w:p w:rsidR="00140341" w:rsidRDefault="00291A4F" w:rsidP="00291A4F">
      <w:pPr>
        <w:rPr>
          <w:sz w:val="22"/>
          <w:szCs w:val="22"/>
        </w:rPr>
      </w:pPr>
      <w:r w:rsidRPr="00291A4F">
        <w:rPr>
          <w:sz w:val="22"/>
          <w:szCs w:val="22"/>
        </w:rPr>
        <w:t>13) шарттың талаптарына фармацевтикалық қызметті жеткізу немесе көрсету санын, сапасын және мерзімдерін сақтау жатады.</w:t>
      </w:r>
    </w:p>
    <w:p w:rsidR="00563893" w:rsidRPr="0093642A" w:rsidRDefault="00563893" w:rsidP="00291A4F">
      <w:pPr>
        <w:rPr>
          <w:rFonts w:eastAsia="Calibri"/>
          <w:b/>
          <w:sz w:val="22"/>
          <w:szCs w:val="22"/>
          <w:lang w:eastAsia="en-US"/>
        </w:rPr>
      </w:pPr>
      <w:r w:rsidRPr="0093642A">
        <w:rPr>
          <w:rFonts w:eastAsia="Calibri"/>
          <w:b/>
          <w:sz w:val="22"/>
          <w:szCs w:val="22"/>
          <w:lang w:eastAsia="en-US"/>
        </w:rPr>
        <w:t xml:space="preserve">                               </w:t>
      </w:r>
    </w:p>
    <w:p w:rsidR="00563893" w:rsidRPr="0093642A" w:rsidRDefault="00563893" w:rsidP="00563893">
      <w:pPr>
        <w:rPr>
          <w:rFonts w:eastAsia="Calibri"/>
          <w:b/>
          <w:sz w:val="22"/>
          <w:szCs w:val="22"/>
          <w:lang w:eastAsia="en-US"/>
        </w:rPr>
      </w:pPr>
    </w:p>
    <w:p w:rsidR="00563893" w:rsidRDefault="00563893" w:rsidP="00563893">
      <w:pPr>
        <w:rPr>
          <w:rFonts w:eastAsia="Calibri"/>
          <w:b/>
          <w:sz w:val="22"/>
          <w:szCs w:val="22"/>
          <w:lang w:eastAsia="en-US"/>
        </w:rPr>
      </w:pPr>
      <w:r w:rsidRPr="0093642A">
        <w:rPr>
          <w:rFonts w:eastAsia="Calibri"/>
          <w:b/>
          <w:sz w:val="22"/>
          <w:szCs w:val="22"/>
          <w:lang w:eastAsia="en-US"/>
        </w:rPr>
        <w:t xml:space="preserve">                                                </w:t>
      </w:r>
      <w:r w:rsidR="00016418">
        <w:rPr>
          <w:rFonts w:eastAsia="Calibri"/>
          <w:b/>
          <w:sz w:val="22"/>
          <w:szCs w:val="22"/>
          <w:lang w:eastAsia="en-US"/>
        </w:rPr>
        <w:t>Директор</w:t>
      </w:r>
      <w:r w:rsidRPr="0093642A">
        <w:rPr>
          <w:rFonts w:eastAsia="Calibri"/>
          <w:b/>
          <w:sz w:val="22"/>
          <w:szCs w:val="22"/>
          <w:lang w:eastAsia="en-US"/>
        </w:rPr>
        <w:t xml:space="preserve">                                                                                                                            А.К. Сыздыкова</w:t>
      </w:r>
    </w:p>
    <w:p w:rsidR="00A02CBE" w:rsidRDefault="00A02CBE" w:rsidP="00563893">
      <w:pPr>
        <w:rPr>
          <w:rFonts w:eastAsia="Calibri"/>
          <w:b/>
          <w:sz w:val="22"/>
          <w:szCs w:val="22"/>
          <w:lang w:eastAsia="en-US"/>
        </w:rPr>
      </w:pPr>
    </w:p>
    <w:p w:rsidR="00A02CBE" w:rsidRDefault="00A02CBE" w:rsidP="00563893">
      <w:pPr>
        <w:rPr>
          <w:rFonts w:eastAsia="Calibri"/>
          <w:b/>
          <w:sz w:val="22"/>
          <w:szCs w:val="22"/>
          <w:lang w:eastAsia="en-US"/>
        </w:rPr>
      </w:pPr>
    </w:p>
    <w:p w:rsidR="00A02CBE" w:rsidRDefault="00A02CBE" w:rsidP="00563893">
      <w:pPr>
        <w:rPr>
          <w:rFonts w:eastAsia="Calibri"/>
          <w:b/>
          <w:sz w:val="22"/>
          <w:szCs w:val="22"/>
          <w:lang w:eastAsia="en-US"/>
        </w:rPr>
      </w:pPr>
    </w:p>
    <w:p w:rsidR="00A02CBE" w:rsidRDefault="00A02CBE" w:rsidP="00563893">
      <w:pPr>
        <w:rPr>
          <w:rFonts w:eastAsia="Calibri"/>
          <w:b/>
          <w:sz w:val="22"/>
          <w:szCs w:val="22"/>
          <w:lang w:eastAsia="en-US"/>
        </w:rPr>
      </w:pPr>
    </w:p>
    <w:p w:rsidR="00140341" w:rsidRDefault="00140341" w:rsidP="00563893">
      <w:pPr>
        <w:rPr>
          <w:rFonts w:eastAsia="Calibri"/>
          <w:b/>
          <w:sz w:val="22"/>
          <w:szCs w:val="22"/>
          <w:lang w:eastAsia="en-US"/>
        </w:rPr>
      </w:pPr>
    </w:p>
    <w:p w:rsidR="00A02CBE" w:rsidRDefault="00A02CBE" w:rsidP="00563893">
      <w:pPr>
        <w:rPr>
          <w:rFonts w:eastAsia="Calibri"/>
          <w:b/>
          <w:sz w:val="22"/>
          <w:szCs w:val="22"/>
          <w:lang w:eastAsia="en-US"/>
        </w:rPr>
      </w:pPr>
    </w:p>
    <w:p w:rsidR="00A02CBE" w:rsidRPr="0093642A" w:rsidRDefault="00A02CBE" w:rsidP="00563893">
      <w:pPr>
        <w:rPr>
          <w:rFonts w:eastAsia="Calibri"/>
          <w:b/>
          <w:sz w:val="22"/>
          <w:szCs w:val="22"/>
          <w:lang w:eastAsia="en-US"/>
        </w:rPr>
      </w:pPr>
    </w:p>
    <w:p w:rsidR="00C156EE" w:rsidRPr="0093642A" w:rsidRDefault="00C156EE" w:rsidP="00C156EE">
      <w:pPr>
        <w:pStyle w:val="a4"/>
        <w:tabs>
          <w:tab w:val="left" w:pos="2025"/>
        </w:tabs>
        <w:ind w:left="-567"/>
        <w:jc w:val="both"/>
        <w:rPr>
          <w:rFonts w:ascii="Times New Roman" w:hAnsi="Times New Roman"/>
        </w:rPr>
      </w:pPr>
    </w:p>
    <w:p w:rsidR="00A02CBE" w:rsidRDefault="00A02CBE" w:rsidP="00A02CBE">
      <w:pPr>
        <w:tabs>
          <w:tab w:val="left" w:pos="13500"/>
        </w:tabs>
        <w:jc w:val="right"/>
        <w:rPr>
          <w:sz w:val="22"/>
          <w:szCs w:val="22"/>
        </w:rPr>
      </w:pPr>
      <w:r w:rsidRPr="00D578C5">
        <w:rPr>
          <w:i/>
          <w:sz w:val="22"/>
          <w:szCs w:val="22"/>
        </w:rPr>
        <w:lastRenderedPageBreak/>
        <w:t>Приложение 2</w:t>
      </w:r>
      <w:r w:rsidRPr="00AC1B2A">
        <w:rPr>
          <w:sz w:val="22"/>
          <w:szCs w:val="22"/>
        </w:rPr>
        <w:t xml:space="preserve"> </w:t>
      </w:r>
    </w:p>
    <w:p w:rsidR="00A02CBE" w:rsidRPr="000866B5" w:rsidRDefault="00A02CBE" w:rsidP="00A02CBE">
      <w:pPr>
        <w:tabs>
          <w:tab w:val="left" w:pos="13500"/>
        </w:tabs>
        <w:jc w:val="right"/>
        <w:rPr>
          <w:sz w:val="22"/>
          <w:szCs w:val="22"/>
        </w:rPr>
      </w:pPr>
      <w:r w:rsidRPr="00AC1B2A">
        <w:rPr>
          <w:sz w:val="22"/>
          <w:szCs w:val="22"/>
        </w:rPr>
        <w:t>к Тендерной документации</w:t>
      </w:r>
    </w:p>
    <w:p w:rsidR="00A02CBE" w:rsidRDefault="00A02CBE" w:rsidP="00A02CBE">
      <w:pPr>
        <w:jc w:val="center"/>
        <w:rPr>
          <w:b/>
          <w:sz w:val="22"/>
          <w:szCs w:val="22"/>
        </w:rPr>
      </w:pPr>
      <w:r>
        <w:rPr>
          <w:b/>
          <w:sz w:val="22"/>
          <w:szCs w:val="22"/>
        </w:rPr>
        <w:t xml:space="preserve">     Техническая спецификация</w:t>
      </w:r>
      <w:r w:rsidRPr="00E7468C">
        <w:rPr>
          <w:b/>
          <w:sz w:val="22"/>
          <w:szCs w:val="22"/>
        </w:rPr>
        <w:t xml:space="preserve"> закупаемых товаров</w:t>
      </w:r>
    </w:p>
    <w:p w:rsidR="00A02CBE" w:rsidRPr="000866B5" w:rsidRDefault="00A02CBE" w:rsidP="00A02CBE">
      <w:pPr>
        <w:jc w:val="center"/>
        <w:rPr>
          <w:b/>
          <w:sz w:val="22"/>
          <w:szCs w:val="22"/>
        </w:rPr>
      </w:pPr>
    </w:p>
    <w:tbl>
      <w:tblPr>
        <w:tblW w:w="15357" w:type="dxa"/>
        <w:jc w:val="center"/>
        <w:tblInd w:w="-2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267"/>
        <w:gridCol w:w="10582"/>
        <w:gridCol w:w="993"/>
        <w:gridCol w:w="805"/>
      </w:tblGrid>
      <w:tr w:rsidR="00A02CBE" w:rsidRPr="00C01E78" w:rsidTr="006D63D9">
        <w:trPr>
          <w:jc w:val="center"/>
        </w:trPr>
        <w:tc>
          <w:tcPr>
            <w:tcW w:w="710" w:type="dxa"/>
            <w:shd w:val="clear" w:color="auto" w:fill="auto"/>
            <w:vAlign w:val="center"/>
          </w:tcPr>
          <w:p w:rsidR="00A02CBE" w:rsidRPr="00C01E78" w:rsidRDefault="00A02CBE" w:rsidP="006D63D9">
            <w:pPr>
              <w:ind w:left="-250" w:right="-107" w:firstLine="142"/>
              <w:jc w:val="center"/>
              <w:rPr>
                <w:b/>
                <w:sz w:val="22"/>
                <w:szCs w:val="22"/>
                <w:lang w:val="kk-KZ"/>
              </w:rPr>
            </w:pPr>
            <w:r w:rsidRPr="00C01E78">
              <w:rPr>
                <w:b/>
                <w:sz w:val="22"/>
                <w:szCs w:val="22"/>
              </w:rPr>
              <w:t>№ лота</w:t>
            </w:r>
          </w:p>
        </w:tc>
        <w:tc>
          <w:tcPr>
            <w:tcW w:w="2267" w:type="dxa"/>
            <w:shd w:val="clear" w:color="auto" w:fill="auto"/>
            <w:vAlign w:val="center"/>
          </w:tcPr>
          <w:p w:rsidR="00A02CBE" w:rsidRPr="00C01E78" w:rsidRDefault="00A02CBE" w:rsidP="006D63D9">
            <w:pPr>
              <w:ind w:left="-109" w:right="-107"/>
              <w:jc w:val="center"/>
              <w:rPr>
                <w:b/>
                <w:sz w:val="22"/>
                <w:szCs w:val="22"/>
              </w:rPr>
            </w:pPr>
            <w:r w:rsidRPr="00C01E78">
              <w:rPr>
                <w:b/>
                <w:sz w:val="22"/>
                <w:szCs w:val="22"/>
              </w:rPr>
              <w:t>Наименование товара</w:t>
            </w:r>
          </w:p>
        </w:tc>
        <w:tc>
          <w:tcPr>
            <w:tcW w:w="10582" w:type="dxa"/>
            <w:vAlign w:val="center"/>
          </w:tcPr>
          <w:p w:rsidR="00A02CBE" w:rsidRPr="00C01E78" w:rsidRDefault="00A02CBE" w:rsidP="006D63D9">
            <w:pPr>
              <w:ind w:left="-534" w:right="-107" w:firstLine="142"/>
              <w:jc w:val="center"/>
              <w:rPr>
                <w:b/>
                <w:sz w:val="22"/>
                <w:szCs w:val="22"/>
              </w:rPr>
            </w:pPr>
            <w:r w:rsidRPr="00C01E78">
              <w:rPr>
                <w:b/>
                <w:sz w:val="22"/>
                <w:szCs w:val="22"/>
              </w:rPr>
              <w:t>Характеристика</w:t>
            </w:r>
          </w:p>
        </w:tc>
        <w:tc>
          <w:tcPr>
            <w:tcW w:w="993" w:type="dxa"/>
            <w:shd w:val="clear" w:color="auto" w:fill="auto"/>
            <w:vAlign w:val="center"/>
          </w:tcPr>
          <w:p w:rsidR="00A02CBE" w:rsidRPr="00C01E78" w:rsidRDefault="00A02CBE" w:rsidP="006D63D9">
            <w:pPr>
              <w:ind w:left="-250" w:right="-107" w:firstLine="142"/>
              <w:jc w:val="center"/>
              <w:rPr>
                <w:b/>
                <w:sz w:val="22"/>
                <w:szCs w:val="22"/>
              </w:rPr>
            </w:pPr>
            <w:r w:rsidRPr="00C01E78">
              <w:rPr>
                <w:b/>
                <w:sz w:val="22"/>
                <w:szCs w:val="22"/>
              </w:rPr>
              <w:t xml:space="preserve">Фасовка </w:t>
            </w:r>
          </w:p>
        </w:tc>
        <w:tc>
          <w:tcPr>
            <w:tcW w:w="805" w:type="dxa"/>
            <w:shd w:val="clear" w:color="auto" w:fill="auto"/>
            <w:vAlign w:val="center"/>
          </w:tcPr>
          <w:p w:rsidR="00A02CBE" w:rsidRPr="00C01E78" w:rsidRDefault="00A02CBE" w:rsidP="006D63D9">
            <w:pPr>
              <w:ind w:left="-392" w:right="-107" w:firstLine="142"/>
              <w:jc w:val="center"/>
              <w:rPr>
                <w:b/>
                <w:sz w:val="22"/>
                <w:szCs w:val="22"/>
              </w:rPr>
            </w:pPr>
            <w:r w:rsidRPr="00C01E78">
              <w:rPr>
                <w:b/>
                <w:sz w:val="22"/>
                <w:szCs w:val="22"/>
              </w:rPr>
              <w:t>Кол</w:t>
            </w:r>
          </w:p>
          <w:p w:rsidR="00A02CBE" w:rsidRPr="00C01E78" w:rsidRDefault="00A02CBE" w:rsidP="006D63D9">
            <w:pPr>
              <w:ind w:left="-392" w:right="-107" w:firstLine="142"/>
              <w:jc w:val="center"/>
              <w:rPr>
                <w:b/>
                <w:sz w:val="22"/>
                <w:szCs w:val="22"/>
              </w:rPr>
            </w:pPr>
            <w:r w:rsidRPr="00C01E78">
              <w:rPr>
                <w:b/>
                <w:sz w:val="22"/>
                <w:szCs w:val="22"/>
              </w:rPr>
              <w:t>-во</w:t>
            </w:r>
          </w:p>
        </w:tc>
      </w:tr>
      <w:tr w:rsidR="00A02CBE" w:rsidRPr="00C01E78" w:rsidTr="006D63D9">
        <w:trPr>
          <w:trHeight w:val="584"/>
          <w:jc w:val="center"/>
        </w:trPr>
        <w:tc>
          <w:tcPr>
            <w:tcW w:w="710" w:type="dxa"/>
            <w:shd w:val="clear" w:color="auto" w:fill="auto"/>
            <w:vAlign w:val="center"/>
          </w:tcPr>
          <w:p w:rsidR="00A02CBE" w:rsidRPr="00C01E78" w:rsidRDefault="00A02CBE" w:rsidP="006D63D9">
            <w:pPr>
              <w:ind w:left="-250" w:right="-107" w:firstLine="142"/>
              <w:jc w:val="center"/>
              <w:rPr>
                <w:sz w:val="22"/>
                <w:szCs w:val="22"/>
              </w:rPr>
            </w:pPr>
            <w:r w:rsidRPr="00C01E78">
              <w:rPr>
                <w:sz w:val="22"/>
                <w:szCs w:val="22"/>
              </w:rPr>
              <w:t>1</w:t>
            </w:r>
          </w:p>
        </w:tc>
        <w:tc>
          <w:tcPr>
            <w:tcW w:w="2267" w:type="dxa"/>
            <w:shd w:val="clear" w:color="auto" w:fill="auto"/>
            <w:vAlign w:val="center"/>
          </w:tcPr>
          <w:p w:rsidR="00A02CBE" w:rsidRPr="00C01E78" w:rsidRDefault="00A02CBE" w:rsidP="006D63D9">
            <w:pPr>
              <w:rPr>
                <w:color w:val="000000"/>
                <w:sz w:val="22"/>
                <w:szCs w:val="22"/>
                <w:lang w:val="en-US"/>
              </w:rPr>
            </w:pPr>
            <w:r w:rsidRPr="00C01E78">
              <w:rPr>
                <w:color w:val="000000"/>
                <w:sz w:val="22"/>
                <w:szCs w:val="22"/>
                <w:lang w:val="kk-KZ"/>
              </w:rPr>
              <w:t>AccuPoler HIV-1 Quantitive RT-PCR Kit</w:t>
            </w:r>
          </w:p>
        </w:tc>
        <w:tc>
          <w:tcPr>
            <w:tcW w:w="10582" w:type="dxa"/>
            <w:vAlign w:val="center"/>
          </w:tcPr>
          <w:p w:rsidR="00A02CBE" w:rsidRPr="00C01E78" w:rsidRDefault="00A02CBE" w:rsidP="006D63D9">
            <w:pPr>
              <w:rPr>
                <w:color w:val="000000"/>
                <w:sz w:val="22"/>
                <w:szCs w:val="22"/>
              </w:rPr>
            </w:pPr>
            <w:r w:rsidRPr="00C01E78">
              <w:rPr>
                <w:color w:val="000000"/>
                <w:sz w:val="22"/>
                <w:szCs w:val="22"/>
              </w:rPr>
              <w:t xml:space="preserve">Тест-система для количественного определения ДНК вируса ВИЧ в образцах сыворотки и плазмы крови.   AccuPoler HIV-1 Quantitive RT-PCR Kit 96 тестов. Подготовленные 8-луночные стрипы в алюминиевой упаковке – 96 пробирок, положительный контроль 15 мкл – 32 пробирок, внутренний положительный контроль 15 мкл – 32 пробирок, очищенная дистиллированная вода для ПЦР (для контроля) 15 мкл. – 32 пробирок, очищенная дистиллированная вода для ПЦР 1200мкл. 4 – пробирки. </w:t>
            </w:r>
          </w:p>
        </w:tc>
        <w:tc>
          <w:tcPr>
            <w:tcW w:w="993" w:type="dxa"/>
            <w:shd w:val="clear" w:color="auto" w:fill="auto"/>
            <w:vAlign w:val="center"/>
          </w:tcPr>
          <w:p w:rsidR="00A02CBE" w:rsidRPr="00C01E78" w:rsidRDefault="00A02CBE" w:rsidP="006D63D9">
            <w:pPr>
              <w:jc w:val="center"/>
              <w:rPr>
                <w:color w:val="000000"/>
                <w:sz w:val="22"/>
                <w:szCs w:val="22"/>
              </w:rPr>
            </w:pPr>
            <w:proofErr w:type="gramStart"/>
            <w:r w:rsidRPr="00C01E78">
              <w:rPr>
                <w:color w:val="000000"/>
                <w:sz w:val="22"/>
                <w:szCs w:val="22"/>
              </w:rPr>
              <w:t>н</w:t>
            </w:r>
            <w:proofErr w:type="gramEnd"/>
            <w:r w:rsidRPr="00C01E78">
              <w:rPr>
                <w:color w:val="000000"/>
                <w:sz w:val="22"/>
                <w:szCs w:val="22"/>
              </w:rPr>
              <w:t>абор</w:t>
            </w:r>
          </w:p>
        </w:tc>
        <w:tc>
          <w:tcPr>
            <w:tcW w:w="805"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8,00</w:t>
            </w:r>
          </w:p>
        </w:tc>
      </w:tr>
      <w:tr w:rsidR="00A02CBE" w:rsidRPr="00C01E78" w:rsidTr="006D63D9">
        <w:trPr>
          <w:trHeight w:val="584"/>
          <w:jc w:val="center"/>
        </w:trPr>
        <w:tc>
          <w:tcPr>
            <w:tcW w:w="710" w:type="dxa"/>
            <w:shd w:val="clear" w:color="auto" w:fill="auto"/>
            <w:vAlign w:val="center"/>
          </w:tcPr>
          <w:p w:rsidR="00A02CBE" w:rsidRPr="00C01E78" w:rsidRDefault="00A02CBE" w:rsidP="006D63D9">
            <w:pPr>
              <w:ind w:left="-250" w:right="-107" w:firstLine="142"/>
              <w:jc w:val="center"/>
              <w:rPr>
                <w:sz w:val="22"/>
                <w:szCs w:val="22"/>
              </w:rPr>
            </w:pPr>
            <w:r w:rsidRPr="00C01E78">
              <w:rPr>
                <w:sz w:val="22"/>
                <w:szCs w:val="22"/>
              </w:rPr>
              <w:t>2</w:t>
            </w:r>
          </w:p>
        </w:tc>
        <w:tc>
          <w:tcPr>
            <w:tcW w:w="2267" w:type="dxa"/>
            <w:shd w:val="clear" w:color="auto" w:fill="auto"/>
            <w:vAlign w:val="center"/>
          </w:tcPr>
          <w:p w:rsidR="00A02CBE" w:rsidRPr="00C01E78" w:rsidRDefault="00A02CBE" w:rsidP="006D63D9">
            <w:pPr>
              <w:rPr>
                <w:color w:val="000000"/>
                <w:sz w:val="22"/>
                <w:szCs w:val="22"/>
                <w:lang w:val="en-US"/>
              </w:rPr>
            </w:pPr>
            <w:r w:rsidRPr="00C01E78">
              <w:rPr>
                <w:color w:val="000000"/>
                <w:sz w:val="22"/>
                <w:szCs w:val="22"/>
                <w:lang w:val="en-US"/>
              </w:rPr>
              <w:t>ExiPrep Dx Viral DNA/RNA Kit</w:t>
            </w:r>
          </w:p>
        </w:tc>
        <w:tc>
          <w:tcPr>
            <w:tcW w:w="10582" w:type="dxa"/>
            <w:vAlign w:val="center"/>
          </w:tcPr>
          <w:p w:rsidR="00A02CBE" w:rsidRPr="00C01E78" w:rsidRDefault="00A02CBE" w:rsidP="006D63D9">
            <w:pPr>
              <w:rPr>
                <w:color w:val="000000"/>
                <w:sz w:val="22"/>
                <w:szCs w:val="22"/>
              </w:rPr>
            </w:pPr>
            <w:r w:rsidRPr="00C01E78">
              <w:rPr>
                <w:color w:val="000000"/>
                <w:sz w:val="22"/>
                <w:szCs w:val="22"/>
              </w:rPr>
              <w:t xml:space="preserve">Набор для выделения ДНК/РНК вирусов </w:t>
            </w:r>
            <w:r w:rsidRPr="00C01E78">
              <w:rPr>
                <w:color w:val="000000"/>
                <w:sz w:val="22"/>
                <w:szCs w:val="22"/>
                <w:lang w:val="en-US"/>
              </w:rPr>
              <w:t>ExiPrep</w:t>
            </w:r>
            <w:proofErr w:type="gramStart"/>
            <w:r w:rsidRPr="00C01E78">
              <w:rPr>
                <w:color w:val="000000"/>
                <w:sz w:val="22"/>
                <w:szCs w:val="22"/>
                <w:vertAlign w:val="superscript"/>
              </w:rPr>
              <w:t>ТМ</w:t>
            </w:r>
            <w:proofErr w:type="gramEnd"/>
            <w:r w:rsidRPr="00C01E78">
              <w:rPr>
                <w:color w:val="000000"/>
                <w:sz w:val="22"/>
                <w:szCs w:val="22"/>
                <w:vertAlign w:val="superscript"/>
              </w:rPr>
              <w:t xml:space="preserve"> </w:t>
            </w:r>
            <w:r w:rsidRPr="00C01E78">
              <w:rPr>
                <w:color w:val="000000"/>
                <w:sz w:val="22"/>
                <w:szCs w:val="22"/>
              </w:rPr>
              <w:t xml:space="preserve"> Состав: Буферный картридж № 2 – 6шт. Наконечники с фильтром – 96шт. Бумажный фильтр для защиты от загрязнения – 12шт. Пробирки для сбора образцов – 96шт. Стрип-пробирки для элюирования с крышкой – 8*12шт. Лоток для отходов – 3шт. Защитная крышка – 12шт. Руководоство пользователя – 1шт. </w:t>
            </w:r>
          </w:p>
        </w:tc>
        <w:tc>
          <w:tcPr>
            <w:tcW w:w="993"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набор</w:t>
            </w:r>
          </w:p>
        </w:tc>
        <w:tc>
          <w:tcPr>
            <w:tcW w:w="805"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8,00</w:t>
            </w:r>
          </w:p>
        </w:tc>
      </w:tr>
      <w:tr w:rsidR="00A02CBE" w:rsidRPr="00C01E78" w:rsidTr="006D63D9">
        <w:trPr>
          <w:trHeight w:val="584"/>
          <w:jc w:val="center"/>
        </w:trPr>
        <w:tc>
          <w:tcPr>
            <w:tcW w:w="710" w:type="dxa"/>
            <w:shd w:val="clear" w:color="auto" w:fill="auto"/>
            <w:vAlign w:val="center"/>
          </w:tcPr>
          <w:p w:rsidR="00A02CBE" w:rsidRPr="00C01E78" w:rsidRDefault="00A02CBE" w:rsidP="006D63D9">
            <w:pPr>
              <w:ind w:left="-250" w:right="-107" w:firstLine="142"/>
              <w:jc w:val="center"/>
              <w:rPr>
                <w:sz w:val="22"/>
                <w:szCs w:val="22"/>
              </w:rPr>
            </w:pPr>
            <w:r w:rsidRPr="00C01E78">
              <w:rPr>
                <w:sz w:val="22"/>
                <w:szCs w:val="22"/>
              </w:rPr>
              <w:t>3</w:t>
            </w:r>
          </w:p>
        </w:tc>
        <w:tc>
          <w:tcPr>
            <w:tcW w:w="2267" w:type="dxa"/>
            <w:shd w:val="clear" w:color="auto" w:fill="auto"/>
            <w:vAlign w:val="center"/>
          </w:tcPr>
          <w:p w:rsidR="00A02CBE" w:rsidRPr="00C01E78" w:rsidRDefault="00A02CBE" w:rsidP="006D63D9">
            <w:pPr>
              <w:rPr>
                <w:color w:val="000000"/>
                <w:sz w:val="22"/>
                <w:szCs w:val="22"/>
              </w:rPr>
            </w:pPr>
            <w:r w:rsidRPr="00C01E78">
              <w:rPr>
                <w:color w:val="000000"/>
                <w:sz w:val="22"/>
                <w:szCs w:val="22"/>
                <w:lang w:val="kk-KZ"/>
              </w:rPr>
              <w:t>Реалбест РНК ВГС (качественный)</w:t>
            </w:r>
          </w:p>
        </w:tc>
        <w:tc>
          <w:tcPr>
            <w:tcW w:w="10582" w:type="dxa"/>
            <w:vAlign w:val="center"/>
          </w:tcPr>
          <w:p w:rsidR="00A02CBE" w:rsidRPr="00C01E78" w:rsidRDefault="00A02CBE" w:rsidP="006D63D9">
            <w:pPr>
              <w:rPr>
                <w:color w:val="000000"/>
                <w:sz w:val="22"/>
                <w:szCs w:val="22"/>
              </w:rPr>
            </w:pPr>
            <w:r w:rsidRPr="00C01E78">
              <w:rPr>
                <w:color w:val="000000"/>
                <w:sz w:val="22"/>
                <w:szCs w:val="22"/>
              </w:rPr>
              <w:t>Набор реагентов для выявления и количественного определения РНК вируса гепатита</w:t>
            </w:r>
            <w:proofErr w:type="gramStart"/>
            <w:r w:rsidRPr="00C01E78">
              <w:rPr>
                <w:color w:val="000000"/>
                <w:sz w:val="22"/>
                <w:szCs w:val="22"/>
              </w:rPr>
              <w:t xml:space="preserve"> С</w:t>
            </w:r>
            <w:proofErr w:type="gramEnd"/>
            <w:r w:rsidRPr="00C01E78">
              <w:rPr>
                <w:color w:val="000000"/>
                <w:sz w:val="22"/>
                <w:szCs w:val="22"/>
              </w:rPr>
              <w:t xml:space="preserve"> методом ОТ-ПЦР в реальном времени. </w:t>
            </w:r>
          </w:p>
          <w:p w:rsidR="00A02CBE" w:rsidRPr="00C01E78" w:rsidRDefault="00A02CBE" w:rsidP="006D63D9">
            <w:pPr>
              <w:rPr>
                <w:color w:val="000000"/>
                <w:sz w:val="22"/>
                <w:szCs w:val="22"/>
              </w:rPr>
            </w:pPr>
            <w:r w:rsidRPr="00C01E78">
              <w:rPr>
                <w:color w:val="000000"/>
                <w:sz w:val="22"/>
                <w:szCs w:val="22"/>
              </w:rPr>
              <w:t xml:space="preserve">В основе используемого метода регистрации должно лежать измерение уровня флуоресценции в процессе амплификации к ДНК (полученной методом обратной транскрипции из РНК ВГС) в каждом цикле ПЦР, интенсивность которой определяется исходным количеством к ДНК в образце. Возможно выделение РНК из 1 мл, 100 мкл сыворотки (плазмы) крови. </w:t>
            </w:r>
          </w:p>
          <w:p w:rsidR="00A02CBE" w:rsidRPr="00C01E78" w:rsidRDefault="00A02CBE" w:rsidP="006D63D9">
            <w:pPr>
              <w:rPr>
                <w:color w:val="000000"/>
                <w:sz w:val="22"/>
                <w:szCs w:val="22"/>
              </w:rPr>
            </w:pPr>
            <w:r w:rsidRPr="00C01E78">
              <w:rPr>
                <w:color w:val="000000"/>
                <w:sz w:val="22"/>
                <w:szCs w:val="22"/>
              </w:rPr>
              <w:t xml:space="preserve">Количество определений: 48 определений, включая контроли. </w:t>
            </w:r>
          </w:p>
          <w:p w:rsidR="00A02CBE" w:rsidRPr="00C01E78" w:rsidRDefault="00A02CBE" w:rsidP="006D63D9">
            <w:pPr>
              <w:rPr>
                <w:color w:val="000000"/>
                <w:sz w:val="22"/>
                <w:szCs w:val="22"/>
              </w:rPr>
            </w:pPr>
            <w:r w:rsidRPr="00C01E78">
              <w:rPr>
                <w:color w:val="000000"/>
                <w:sz w:val="22"/>
                <w:szCs w:val="22"/>
              </w:rPr>
              <w:t xml:space="preserve">Объем элюции: 200 мкл. </w:t>
            </w:r>
          </w:p>
          <w:p w:rsidR="00A02CBE" w:rsidRPr="00C01E78" w:rsidRDefault="00A02CBE" w:rsidP="006D63D9">
            <w:pPr>
              <w:rPr>
                <w:color w:val="000000"/>
                <w:sz w:val="22"/>
                <w:szCs w:val="22"/>
              </w:rPr>
            </w:pPr>
            <w:r w:rsidRPr="00C01E78">
              <w:rPr>
                <w:color w:val="000000"/>
                <w:sz w:val="22"/>
                <w:szCs w:val="22"/>
              </w:rPr>
              <w:t xml:space="preserve">Объем вносимого в РС образца: 50 мкл. </w:t>
            </w:r>
          </w:p>
          <w:p w:rsidR="00A02CBE" w:rsidRPr="00C01E78" w:rsidRDefault="00A02CBE" w:rsidP="006D63D9">
            <w:pPr>
              <w:rPr>
                <w:color w:val="000000"/>
                <w:sz w:val="22"/>
                <w:szCs w:val="22"/>
              </w:rPr>
            </w:pPr>
            <w:r w:rsidRPr="00C01E78">
              <w:rPr>
                <w:color w:val="000000"/>
                <w:sz w:val="22"/>
                <w:szCs w:val="22"/>
              </w:rPr>
              <w:t xml:space="preserve">Чувствительность: в 100% образцов выявляет РНК ВГС в концентрации не менее 15 МЕ/ мл при выделении РНК из 1 мл пробы. </w:t>
            </w:r>
          </w:p>
          <w:p w:rsidR="00A02CBE" w:rsidRPr="00C01E78" w:rsidRDefault="00A02CBE" w:rsidP="006D63D9">
            <w:pPr>
              <w:rPr>
                <w:color w:val="000000"/>
                <w:sz w:val="22"/>
                <w:szCs w:val="22"/>
              </w:rPr>
            </w:pPr>
            <w:r w:rsidRPr="00C01E78">
              <w:rPr>
                <w:color w:val="000000"/>
                <w:sz w:val="22"/>
                <w:szCs w:val="22"/>
              </w:rPr>
              <w:t>Специфичность: в образцах, содержащих РНК ВГС (выше предела обнаружения) набор выявляет вирус гепатита</w:t>
            </w:r>
            <w:proofErr w:type="gramStart"/>
            <w:r w:rsidRPr="00C01E78">
              <w:rPr>
                <w:color w:val="000000"/>
                <w:sz w:val="22"/>
                <w:szCs w:val="22"/>
              </w:rPr>
              <w:t xml:space="preserve"> С</w:t>
            </w:r>
            <w:proofErr w:type="gramEnd"/>
            <w:r w:rsidRPr="00C01E78">
              <w:rPr>
                <w:color w:val="000000"/>
                <w:sz w:val="22"/>
                <w:szCs w:val="22"/>
              </w:rPr>
              <w:t xml:space="preserve"> генотипов 1a, 1b, 2a, 2b, 2c, 2i, 3, 4, 5a, 6 независимо от субтипа. В образцах, не содержащих РНК ВГС, результат анализа гарантированно (в 100% образцов) должен быть отрицательным. </w:t>
            </w:r>
          </w:p>
          <w:p w:rsidR="00A02CBE" w:rsidRPr="00C01E78" w:rsidRDefault="00A02CBE" w:rsidP="006D63D9">
            <w:pPr>
              <w:rPr>
                <w:color w:val="000000"/>
                <w:sz w:val="22"/>
                <w:szCs w:val="22"/>
              </w:rPr>
            </w:pPr>
            <w:r w:rsidRPr="00C01E78">
              <w:rPr>
                <w:color w:val="000000"/>
                <w:sz w:val="22"/>
                <w:szCs w:val="22"/>
              </w:rPr>
              <w:t xml:space="preserve">Длительность анализа: 100 мин. </w:t>
            </w:r>
          </w:p>
          <w:p w:rsidR="00A02CBE" w:rsidRPr="00C01E78" w:rsidRDefault="00A02CBE" w:rsidP="006D63D9">
            <w:pPr>
              <w:rPr>
                <w:color w:val="000000"/>
                <w:sz w:val="22"/>
                <w:szCs w:val="22"/>
              </w:rPr>
            </w:pPr>
            <w:r w:rsidRPr="00C01E78">
              <w:rPr>
                <w:color w:val="000000"/>
                <w:sz w:val="22"/>
                <w:szCs w:val="22"/>
              </w:rPr>
              <w:t xml:space="preserve">Комплектация набора: </w:t>
            </w:r>
            <w:proofErr w:type="gramStart"/>
            <w:r w:rsidRPr="00C01E78">
              <w:rPr>
                <w:color w:val="000000"/>
                <w:sz w:val="22"/>
                <w:szCs w:val="22"/>
              </w:rPr>
              <w:t>Комплект реагентов для выделения НК: концентрирующий раствор – не менее 4 фл. по 14 мл; лизирующий раствор No 1 – не менее 4 фл. по 4 мл; лизирующий раствор No 2 – не менее  фл. по 7 мл; сорбент (суспензия магнитных частиц) – не менее 1 фл., 1 мл.; осадитель НК – не менее 4 фл. по 12 мл;</w:t>
            </w:r>
            <w:proofErr w:type="gramEnd"/>
            <w:r w:rsidRPr="00C01E78">
              <w:rPr>
                <w:color w:val="000000"/>
                <w:sz w:val="22"/>
                <w:szCs w:val="22"/>
              </w:rPr>
              <w:t xml:space="preserve"> раствор для отмывки No 1 – не менее 4 фл. по 8 мл; раствор для отмывки No 2 – не менее 4 фл. по 5 мл; элюирующий раствор – не менее 4 фл. по 3 мл. Комплект контрольных образцов: раствор для восстановления контрольных образцов (РВК) – не менее 2 фл. по 4 мл; положительный контрольный образец (лиофилизированный концентрат), (ПКО) – не менее 1 фл.; отрицательный контрольный образец (ОКО) – не менее 1 фл., 12 мл; внутренний контрольный образец (лиофилизированный концентрат), (ВКО) – не менее 2 фл. Комплект реагентов для проведения ОТ-ПЦР: готовая реакционная смесь для ПЦР, лиофилизированная (ГРС) – не менее 48 пробирок. Каждый флакон с реагентами имеет цветовую идентификацию. Набор дополнительно комплектуется пластиковыми крышками для флаконов с контрольными образцами. Каждый флакон </w:t>
            </w:r>
            <w:proofErr w:type="gramStart"/>
            <w:r w:rsidRPr="00C01E78">
              <w:rPr>
                <w:color w:val="000000"/>
                <w:sz w:val="22"/>
                <w:szCs w:val="22"/>
              </w:rPr>
              <w:t>флакон</w:t>
            </w:r>
            <w:proofErr w:type="gramEnd"/>
            <w:r w:rsidRPr="00C01E78">
              <w:rPr>
                <w:color w:val="000000"/>
                <w:sz w:val="22"/>
                <w:szCs w:val="22"/>
              </w:rPr>
              <w:t xml:space="preserve"> с реагентами имеет  цветовую идентификацию. Срок годности не менее 12 месяцев.</w:t>
            </w:r>
          </w:p>
        </w:tc>
        <w:tc>
          <w:tcPr>
            <w:tcW w:w="993"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набор</w:t>
            </w:r>
          </w:p>
        </w:tc>
        <w:tc>
          <w:tcPr>
            <w:tcW w:w="805"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4,00</w:t>
            </w:r>
          </w:p>
        </w:tc>
      </w:tr>
      <w:tr w:rsidR="00A02CBE" w:rsidRPr="00C01E78" w:rsidTr="006D63D9">
        <w:trPr>
          <w:trHeight w:val="584"/>
          <w:jc w:val="center"/>
        </w:trPr>
        <w:tc>
          <w:tcPr>
            <w:tcW w:w="710" w:type="dxa"/>
            <w:shd w:val="clear" w:color="auto" w:fill="auto"/>
            <w:vAlign w:val="center"/>
          </w:tcPr>
          <w:p w:rsidR="00A02CBE" w:rsidRPr="00C01E78" w:rsidRDefault="00A02CBE" w:rsidP="006D63D9">
            <w:pPr>
              <w:ind w:left="-250" w:right="-107" w:firstLine="142"/>
              <w:jc w:val="center"/>
              <w:rPr>
                <w:sz w:val="22"/>
                <w:szCs w:val="22"/>
              </w:rPr>
            </w:pPr>
            <w:r w:rsidRPr="00C01E78">
              <w:rPr>
                <w:sz w:val="22"/>
                <w:szCs w:val="22"/>
              </w:rPr>
              <w:t>4</w:t>
            </w:r>
          </w:p>
        </w:tc>
        <w:tc>
          <w:tcPr>
            <w:tcW w:w="2267" w:type="dxa"/>
            <w:shd w:val="clear" w:color="auto" w:fill="auto"/>
            <w:vAlign w:val="center"/>
          </w:tcPr>
          <w:p w:rsidR="00A02CBE" w:rsidRPr="00C01E78" w:rsidRDefault="00A02CBE" w:rsidP="006D63D9">
            <w:pPr>
              <w:rPr>
                <w:color w:val="000000"/>
                <w:sz w:val="22"/>
                <w:szCs w:val="22"/>
              </w:rPr>
            </w:pPr>
            <w:r w:rsidRPr="00C01E78">
              <w:rPr>
                <w:color w:val="000000"/>
                <w:sz w:val="22"/>
                <w:szCs w:val="22"/>
                <w:lang w:val="kk-KZ"/>
              </w:rPr>
              <w:t xml:space="preserve">Диагностический набор BD FACS </w:t>
            </w:r>
            <w:r w:rsidRPr="00C01E78">
              <w:rPr>
                <w:color w:val="000000"/>
                <w:sz w:val="22"/>
                <w:szCs w:val="22"/>
                <w:lang w:val="kk-KZ"/>
              </w:rPr>
              <w:lastRenderedPageBreak/>
              <w:t xml:space="preserve">Presto Catridg </w:t>
            </w:r>
          </w:p>
        </w:tc>
        <w:tc>
          <w:tcPr>
            <w:tcW w:w="10582" w:type="dxa"/>
            <w:vAlign w:val="center"/>
          </w:tcPr>
          <w:p w:rsidR="00A02CBE" w:rsidRPr="00C01E78" w:rsidRDefault="00A02CBE" w:rsidP="006D63D9">
            <w:pPr>
              <w:rPr>
                <w:color w:val="000000"/>
                <w:sz w:val="22"/>
                <w:szCs w:val="22"/>
              </w:rPr>
            </w:pPr>
            <w:r w:rsidRPr="00C01E78">
              <w:rPr>
                <w:color w:val="000000"/>
                <w:sz w:val="22"/>
                <w:szCs w:val="22"/>
              </w:rPr>
              <w:lastRenderedPageBreak/>
              <w:t>Картридж предназначен для определения абсолютного и относительного</w:t>
            </w:r>
            <w:proofErr w:type="gramStart"/>
            <w:r w:rsidRPr="00C01E78">
              <w:rPr>
                <w:color w:val="000000"/>
                <w:sz w:val="22"/>
                <w:szCs w:val="22"/>
              </w:rPr>
              <w:t xml:space="preserve"> (%) </w:t>
            </w:r>
            <w:proofErr w:type="gramEnd"/>
            <w:r w:rsidRPr="00C01E78">
              <w:rPr>
                <w:color w:val="000000"/>
                <w:sz w:val="22"/>
                <w:szCs w:val="22"/>
              </w:rPr>
              <w:t xml:space="preserve">содержания CD4 –клеток и гемоглобина. Картридж предназначен для портативного устройства для подсчета клеток CD4 BD FACSPresto </w:t>
            </w:r>
            <w:r w:rsidRPr="00C01E78">
              <w:rPr>
                <w:color w:val="000000"/>
                <w:sz w:val="22"/>
                <w:szCs w:val="22"/>
              </w:rPr>
              <w:lastRenderedPageBreak/>
              <w:t xml:space="preserve">Near Patient CD4-counter. Содержит высушенные реагенты на основе конъюгированных с флуорохромами моноклональных антител к поверхностным антигенам лимфоцитов и моноцитов : антитела к CD4, клон </w:t>
            </w:r>
            <w:proofErr w:type="gramStart"/>
            <w:r w:rsidRPr="00C01E78">
              <w:rPr>
                <w:color w:val="000000"/>
                <w:sz w:val="22"/>
                <w:szCs w:val="22"/>
              </w:rPr>
              <w:t>клон</w:t>
            </w:r>
            <w:proofErr w:type="gramEnd"/>
            <w:r w:rsidRPr="00C01E78">
              <w:rPr>
                <w:color w:val="000000"/>
                <w:sz w:val="22"/>
                <w:szCs w:val="22"/>
              </w:rPr>
              <w:t xml:space="preserve"> SK3, коньюгированные с флуорохромом PE-Cy5, антитела к CD3, клон клон SK7, коньюгированные с флуорохромом APC, антитела к CD45RA, клон клон HI100, коньюгированные с флуорохромом APC и антитела к CD14, клон клон MϕP9, коньюгированные с флуорохромом PE . Упаковка содержит картриджи в количестве 100 </w:t>
            </w:r>
            <w:proofErr w:type="gramStart"/>
            <w:r w:rsidRPr="00C01E78">
              <w:rPr>
                <w:color w:val="000000"/>
                <w:sz w:val="22"/>
                <w:szCs w:val="22"/>
              </w:rPr>
              <w:t>шт</w:t>
            </w:r>
            <w:proofErr w:type="gramEnd"/>
            <w:r w:rsidRPr="00C01E78">
              <w:rPr>
                <w:color w:val="000000"/>
                <w:sz w:val="22"/>
                <w:szCs w:val="22"/>
              </w:rPr>
              <w:t>, каждый картридж индивидуально упакован в фольгу. Вместе с картриджами поставляются одноразовые пластиковые пипетки по 100 штук.</w:t>
            </w:r>
          </w:p>
        </w:tc>
        <w:tc>
          <w:tcPr>
            <w:tcW w:w="993"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lastRenderedPageBreak/>
              <w:t xml:space="preserve">набор </w:t>
            </w:r>
          </w:p>
        </w:tc>
        <w:tc>
          <w:tcPr>
            <w:tcW w:w="805"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20,00</w:t>
            </w:r>
          </w:p>
        </w:tc>
      </w:tr>
      <w:tr w:rsidR="00A02CBE" w:rsidRPr="00C01E78" w:rsidTr="006D63D9">
        <w:trPr>
          <w:trHeight w:val="584"/>
          <w:jc w:val="center"/>
        </w:trPr>
        <w:tc>
          <w:tcPr>
            <w:tcW w:w="710" w:type="dxa"/>
            <w:shd w:val="clear" w:color="auto" w:fill="auto"/>
            <w:vAlign w:val="center"/>
          </w:tcPr>
          <w:p w:rsidR="00A02CBE" w:rsidRPr="00C01E78" w:rsidRDefault="00A02CBE" w:rsidP="006D63D9">
            <w:pPr>
              <w:ind w:left="-250" w:right="-107" w:firstLine="142"/>
              <w:jc w:val="center"/>
              <w:rPr>
                <w:sz w:val="22"/>
                <w:szCs w:val="22"/>
              </w:rPr>
            </w:pPr>
            <w:r w:rsidRPr="00C01E78">
              <w:rPr>
                <w:sz w:val="22"/>
                <w:szCs w:val="22"/>
              </w:rPr>
              <w:lastRenderedPageBreak/>
              <w:t>5</w:t>
            </w:r>
          </w:p>
        </w:tc>
        <w:tc>
          <w:tcPr>
            <w:tcW w:w="2267" w:type="dxa"/>
            <w:shd w:val="clear" w:color="auto" w:fill="auto"/>
            <w:vAlign w:val="center"/>
          </w:tcPr>
          <w:p w:rsidR="00A02CBE" w:rsidRPr="00C01E78" w:rsidRDefault="00A02CBE" w:rsidP="006D63D9">
            <w:pPr>
              <w:rPr>
                <w:color w:val="000000"/>
                <w:sz w:val="22"/>
                <w:szCs w:val="22"/>
              </w:rPr>
            </w:pPr>
            <w:r w:rsidRPr="00C01E78">
              <w:rPr>
                <w:color w:val="000000"/>
                <w:sz w:val="22"/>
                <w:szCs w:val="22"/>
                <w:lang w:val="kk-KZ"/>
              </w:rPr>
              <w:t>ВИЧ Аг/Ат Комбо реагент кит 500</w:t>
            </w:r>
          </w:p>
        </w:tc>
        <w:tc>
          <w:tcPr>
            <w:tcW w:w="10582" w:type="dxa"/>
            <w:vAlign w:val="center"/>
          </w:tcPr>
          <w:p w:rsidR="00A02CBE" w:rsidRPr="00C01E78" w:rsidRDefault="00A02CBE" w:rsidP="006D63D9">
            <w:pPr>
              <w:jc w:val="both"/>
              <w:rPr>
                <w:color w:val="000000"/>
                <w:sz w:val="22"/>
                <w:szCs w:val="22"/>
              </w:rPr>
            </w:pPr>
            <w:r w:rsidRPr="00C01E78">
              <w:rPr>
                <w:color w:val="FF0000"/>
                <w:sz w:val="22"/>
                <w:szCs w:val="22"/>
                <w:u w:val="single"/>
              </w:rPr>
              <w:t>ВИЧ Аг/Ат Комбо реагент.</w:t>
            </w:r>
            <w:r w:rsidRPr="00C01E78">
              <w:rPr>
                <w:color w:val="FF0000"/>
                <w:sz w:val="22"/>
                <w:szCs w:val="22"/>
              </w:rPr>
              <w:t xml:space="preserve"> </w:t>
            </w:r>
          </w:p>
          <w:p w:rsidR="00A02CBE" w:rsidRPr="00C01E78" w:rsidRDefault="00A02CBE" w:rsidP="006D63D9">
            <w:pPr>
              <w:jc w:val="both"/>
              <w:rPr>
                <w:color w:val="000000"/>
                <w:sz w:val="22"/>
                <w:szCs w:val="22"/>
              </w:rPr>
            </w:pPr>
            <w:r w:rsidRPr="00C01E78">
              <w:rPr>
                <w:color w:val="000000"/>
                <w:sz w:val="22"/>
                <w:szCs w:val="22"/>
              </w:rPr>
              <w:t xml:space="preserve">Набор реагентов для одновременного качественного определения антигена ВИЧ p24 и антител к вирусу иммунодефицита человека типа 1 и/или 2 (ВИЧ-1/ВИЧ-2) в сыворотке и плазме крови человека. </w:t>
            </w:r>
          </w:p>
          <w:p w:rsidR="00A02CBE" w:rsidRPr="00C01E78" w:rsidRDefault="00A02CBE" w:rsidP="006D63D9">
            <w:pPr>
              <w:jc w:val="both"/>
              <w:rPr>
                <w:sz w:val="22"/>
                <w:szCs w:val="22"/>
              </w:rPr>
            </w:pPr>
            <w:r w:rsidRPr="00C01E78">
              <w:rPr>
                <w:color w:val="000000"/>
                <w:sz w:val="22"/>
                <w:szCs w:val="22"/>
              </w:rPr>
              <w:t>Состав набора: не менее 1фл х 27 мл микрочастиц: микрочастицы, сенсибилизированные антигеном ВИЧ-1/ВИЧ-2 (рекомбинантным) и антителом к ВИЧ p24 (</w:t>
            </w:r>
            <w:proofErr w:type="gramStart"/>
            <w:r w:rsidRPr="00C01E78">
              <w:rPr>
                <w:color w:val="000000"/>
                <w:sz w:val="22"/>
                <w:szCs w:val="22"/>
              </w:rPr>
              <w:t>мышиное</w:t>
            </w:r>
            <w:proofErr w:type="gramEnd"/>
            <w:r w:rsidRPr="00C01E78">
              <w:rPr>
                <w:color w:val="000000"/>
                <w:sz w:val="22"/>
                <w:szCs w:val="22"/>
              </w:rPr>
              <w:t>, моноклональное) в физиологическом растворе с ТРИС-буфером. Минимальная концентрация: 0,07% сухих веществ. Консервант: азид натрия</w:t>
            </w:r>
            <w:proofErr w:type="gramStart"/>
            <w:r w:rsidRPr="00C01E78">
              <w:rPr>
                <w:color w:val="000000"/>
                <w:sz w:val="22"/>
                <w:szCs w:val="22"/>
              </w:rPr>
              <w:t>.</w:t>
            </w:r>
            <w:proofErr w:type="gramEnd"/>
            <w:r w:rsidRPr="00C01E78">
              <w:rPr>
                <w:color w:val="000000"/>
                <w:sz w:val="22"/>
                <w:szCs w:val="22"/>
              </w:rPr>
              <w:t xml:space="preserve"> </w:t>
            </w:r>
            <w:proofErr w:type="gramStart"/>
            <w:r w:rsidRPr="00C01E78">
              <w:rPr>
                <w:color w:val="000000"/>
                <w:sz w:val="22"/>
                <w:szCs w:val="22"/>
              </w:rPr>
              <w:t>н</w:t>
            </w:r>
            <w:proofErr w:type="gramEnd"/>
            <w:r w:rsidRPr="00C01E78">
              <w:rPr>
                <w:color w:val="000000"/>
                <w:sz w:val="22"/>
                <w:szCs w:val="22"/>
              </w:rPr>
              <w:t xml:space="preserve">е менее 1фл х 26,3 мл конъюгата: акридин-меченые антигены ВИЧ-1 (рекомбинантные), акридин-меченые синтетические пептиды ВИЧ-1/ВИЧ-2 и акридин - меченое антитело к ВИЧ p24 (мышиное, </w:t>
            </w:r>
            <w:r w:rsidRPr="00C01E78">
              <w:rPr>
                <w:color w:val="000000"/>
                <w:sz w:val="22"/>
                <w:szCs w:val="22"/>
              </w:rPr>
              <w:br/>
              <w:t>моноклональное) в фосфатном буфере с протеиновыми (бычьими) и поверхностно-активным стабилизаторами. Минимальная концентрация: 0,05 мкг/мл. Консервант: азид натрия</w:t>
            </w:r>
            <w:proofErr w:type="gramStart"/>
            <w:r w:rsidRPr="00C01E78">
              <w:rPr>
                <w:color w:val="000000"/>
                <w:sz w:val="22"/>
                <w:szCs w:val="22"/>
              </w:rPr>
              <w:t>.</w:t>
            </w:r>
            <w:proofErr w:type="gramEnd"/>
            <w:r w:rsidRPr="00C01E78">
              <w:rPr>
                <w:color w:val="000000"/>
                <w:sz w:val="22"/>
                <w:szCs w:val="22"/>
              </w:rPr>
              <w:t xml:space="preserve"> </w:t>
            </w:r>
            <w:proofErr w:type="gramStart"/>
            <w:r w:rsidRPr="00C01E78">
              <w:rPr>
                <w:color w:val="000000"/>
                <w:sz w:val="22"/>
                <w:szCs w:val="22"/>
              </w:rPr>
              <w:t>н</w:t>
            </w:r>
            <w:proofErr w:type="gramEnd"/>
            <w:r w:rsidRPr="00C01E78">
              <w:rPr>
                <w:color w:val="000000"/>
                <w:sz w:val="22"/>
                <w:szCs w:val="22"/>
              </w:rPr>
              <w:t xml:space="preserve">е менее 1фл. х 26.3 мл разбавителя анализа: разбавитель анализа HIV Ag/Ab Combo, содержащий ТРИС-буфер. Консервант: азид натрия. </w:t>
            </w:r>
            <w:r w:rsidRPr="00C01E78">
              <w:rPr>
                <w:sz w:val="22"/>
                <w:szCs w:val="22"/>
              </w:rPr>
              <w:t>Должен быть совместим с автоматическим анализатором ARCHITECT i2000SR.</w:t>
            </w:r>
          </w:p>
          <w:p w:rsidR="00A02CBE" w:rsidRPr="00C01E78" w:rsidRDefault="00A02CBE" w:rsidP="006D63D9">
            <w:pPr>
              <w:jc w:val="both"/>
              <w:rPr>
                <w:sz w:val="22"/>
                <w:szCs w:val="22"/>
              </w:rPr>
            </w:pPr>
            <w:r w:rsidRPr="00C01E78">
              <w:rPr>
                <w:color w:val="000000"/>
                <w:spacing w:val="-1"/>
                <w:sz w:val="22"/>
                <w:szCs w:val="22"/>
              </w:rPr>
              <w:t xml:space="preserve">Наличие инструкции по применению на русском языке. </w:t>
            </w:r>
          </w:p>
          <w:p w:rsidR="00A02CBE" w:rsidRPr="00C01E78" w:rsidRDefault="00A02CBE" w:rsidP="006D63D9">
            <w:pPr>
              <w:jc w:val="both"/>
              <w:rPr>
                <w:sz w:val="22"/>
                <w:szCs w:val="22"/>
              </w:rPr>
            </w:pPr>
            <w:r w:rsidRPr="00C01E78">
              <w:rPr>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набор</w:t>
            </w:r>
          </w:p>
        </w:tc>
        <w:tc>
          <w:tcPr>
            <w:tcW w:w="805"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60,00</w:t>
            </w:r>
          </w:p>
        </w:tc>
      </w:tr>
      <w:tr w:rsidR="00A02CBE" w:rsidRPr="00C01E78" w:rsidTr="006D63D9">
        <w:trPr>
          <w:trHeight w:val="584"/>
          <w:jc w:val="center"/>
        </w:trPr>
        <w:tc>
          <w:tcPr>
            <w:tcW w:w="710" w:type="dxa"/>
            <w:shd w:val="clear" w:color="auto" w:fill="auto"/>
            <w:vAlign w:val="center"/>
          </w:tcPr>
          <w:p w:rsidR="00A02CBE" w:rsidRPr="00C01E78" w:rsidRDefault="00A02CBE" w:rsidP="006D63D9">
            <w:pPr>
              <w:ind w:left="-250" w:right="-107" w:firstLine="142"/>
              <w:jc w:val="center"/>
              <w:rPr>
                <w:sz w:val="22"/>
                <w:szCs w:val="22"/>
              </w:rPr>
            </w:pPr>
            <w:r w:rsidRPr="00C01E78">
              <w:rPr>
                <w:sz w:val="22"/>
                <w:szCs w:val="22"/>
              </w:rPr>
              <w:t>6</w:t>
            </w:r>
          </w:p>
        </w:tc>
        <w:tc>
          <w:tcPr>
            <w:tcW w:w="2267" w:type="dxa"/>
            <w:shd w:val="clear" w:color="auto" w:fill="auto"/>
            <w:vAlign w:val="center"/>
          </w:tcPr>
          <w:p w:rsidR="00A02CBE" w:rsidRPr="00C01E78" w:rsidRDefault="00A02CBE" w:rsidP="006D63D9">
            <w:pPr>
              <w:rPr>
                <w:color w:val="000000"/>
                <w:sz w:val="22"/>
                <w:szCs w:val="22"/>
              </w:rPr>
            </w:pPr>
            <w:r w:rsidRPr="00C01E78">
              <w:rPr>
                <w:color w:val="000000"/>
                <w:sz w:val="22"/>
                <w:szCs w:val="22"/>
                <w:lang w:val="kk-KZ"/>
              </w:rPr>
              <w:t xml:space="preserve">Тест – система иммуноферментная для одновременного выявления антител к вирусам иммунодефицита ВИЧ 1 и 2 типов (ВИЧ -1 и ВИЧ – 2), ВИЧ - 1 группы О и антигена р24 ВИЧ  </w:t>
            </w:r>
          </w:p>
        </w:tc>
        <w:tc>
          <w:tcPr>
            <w:tcW w:w="10582" w:type="dxa"/>
            <w:vAlign w:val="center"/>
          </w:tcPr>
          <w:p w:rsidR="00A02CBE" w:rsidRPr="00C01E78" w:rsidRDefault="00A02CBE" w:rsidP="006D63D9">
            <w:pPr>
              <w:rPr>
                <w:color w:val="000000"/>
                <w:sz w:val="22"/>
                <w:szCs w:val="22"/>
              </w:rPr>
            </w:pPr>
            <w:r w:rsidRPr="00C01E78">
              <w:rPr>
                <w:color w:val="000000"/>
                <w:sz w:val="22"/>
                <w:szCs w:val="22"/>
              </w:rPr>
              <w:t>Тест – система иммуноферментная для одновременного выявления антител к вирусам иммунодефицита ВИЧ 1 и 2 типов (ВИЧ -1 и ВИЧ – 2), ВИЧ - 1 группы</w:t>
            </w:r>
            <w:proofErr w:type="gramStart"/>
            <w:r w:rsidRPr="00C01E78">
              <w:rPr>
                <w:color w:val="000000"/>
                <w:sz w:val="22"/>
                <w:szCs w:val="22"/>
              </w:rPr>
              <w:t xml:space="preserve"> О</w:t>
            </w:r>
            <w:proofErr w:type="gramEnd"/>
            <w:r w:rsidRPr="00C01E78">
              <w:rPr>
                <w:color w:val="000000"/>
                <w:sz w:val="22"/>
                <w:szCs w:val="22"/>
              </w:rPr>
              <w:t xml:space="preserve"> и антигена р24 ВИЧ  </w:t>
            </w:r>
          </w:p>
          <w:p w:rsidR="00A02CBE" w:rsidRPr="00C01E78" w:rsidRDefault="00A02CBE" w:rsidP="006D63D9">
            <w:pPr>
              <w:rPr>
                <w:color w:val="000000"/>
                <w:sz w:val="22"/>
                <w:szCs w:val="22"/>
              </w:rPr>
            </w:pPr>
            <w:r w:rsidRPr="00C01E78">
              <w:rPr>
                <w:color w:val="000000"/>
                <w:sz w:val="22"/>
                <w:szCs w:val="22"/>
              </w:rPr>
              <w:t xml:space="preserve">Набор предназначен для иммуноферментного выявления суммарных антител к ВИЧ-1, 2 в сыворотке (плазме) крови человека. Набор должен быть рассчитан на проведение не менее 480 анализов, включая контроли (по 3 лунки в каждой постановке) в ручном режиме или с использованием автоматических ИФА-анализаторов открытого типа. </w:t>
            </w:r>
          </w:p>
          <w:p w:rsidR="00A02CBE" w:rsidRPr="00C01E78" w:rsidRDefault="00A02CBE" w:rsidP="006D63D9">
            <w:pPr>
              <w:rPr>
                <w:color w:val="000000"/>
                <w:sz w:val="22"/>
                <w:szCs w:val="22"/>
              </w:rPr>
            </w:pPr>
            <w:r w:rsidRPr="00C01E78">
              <w:rPr>
                <w:color w:val="000000"/>
                <w:sz w:val="22"/>
                <w:szCs w:val="22"/>
              </w:rPr>
              <w:t xml:space="preserve">Формат теста – не менее 480 определений (96х5, планшет полистироловый  разборный до стрипов и до лунок). Одностадийный формат теста (одновременная инкубация образцов с растворами конъюгатов без стадии промывки). Один цикл промывок планшета в ходе постановки анализа. Общее количество промывок планшета не более 4. Инкубация с ТМБ-субстратным раствором при комнатной температуре. Объем внесения </w:t>
            </w:r>
            <w:proofErr w:type="gramStart"/>
            <w:r w:rsidRPr="00C01E78">
              <w:rPr>
                <w:color w:val="000000"/>
                <w:sz w:val="22"/>
                <w:szCs w:val="22"/>
              </w:rPr>
              <w:t>стоп-реагента</w:t>
            </w:r>
            <w:proofErr w:type="gramEnd"/>
            <w:r w:rsidRPr="00C01E78">
              <w:rPr>
                <w:color w:val="000000"/>
                <w:sz w:val="22"/>
                <w:szCs w:val="22"/>
              </w:rPr>
              <w:t xml:space="preserve"> в лунку рабочего планшета не менее 150 мкл. Коэффициент для расчета ОП критического 0,25  </w:t>
            </w:r>
          </w:p>
          <w:p w:rsidR="00A02CBE" w:rsidRPr="00C01E78" w:rsidRDefault="00A02CBE" w:rsidP="006D63D9">
            <w:pPr>
              <w:rPr>
                <w:color w:val="000000"/>
                <w:sz w:val="22"/>
                <w:szCs w:val="22"/>
              </w:rPr>
            </w:pPr>
            <w:r w:rsidRPr="00C01E78">
              <w:rPr>
                <w:color w:val="000000"/>
                <w:sz w:val="22"/>
                <w:szCs w:val="22"/>
              </w:rPr>
              <w:t>Количество анализируемого образца: не более 70 мкл.</w:t>
            </w:r>
          </w:p>
          <w:p w:rsidR="00A02CBE" w:rsidRPr="00C01E78" w:rsidRDefault="00A02CBE" w:rsidP="006D63D9">
            <w:pPr>
              <w:rPr>
                <w:color w:val="000000"/>
                <w:sz w:val="22"/>
                <w:szCs w:val="22"/>
              </w:rPr>
            </w:pPr>
            <w:r w:rsidRPr="00C01E78">
              <w:rPr>
                <w:color w:val="000000"/>
                <w:sz w:val="22"/>
                <w:szCs w:val="22"/>
              </w:rPr>
              <w:t>Чувствительность: не менее 100%.</w:t>
            </w:r>
          </w:p>
          <w:p w:rsidR="00A02CBE" w:rsidRPr="00C01E78" w:rsidRDefault="00A02CBE" w:rsidP="006D63D9">
            <w:pPr>
              <w:rPr>
                <w:color w:val="000000"/>
                <w:sz w:val="22"/>
                <w:szCs w:val="22"/>
              </w:rPr>
            </w:pPr>
            <w:r w:rsidRPr="00C01E78">
              <w:rPr>
                <w:color w:val="000000"/>
                <w:sz w:val="22"/>
                <w:szCs w:val="22"/>
              </w:rPr>
              <w:t>Специфичность: на случайной выборке доноров (не менее 5000 доноров) - выше 99,9%</w:t>
            </w:r>
          </w:p>
          <w:p w:rsidR="00A02CBE" w:rsidRPr="00C01E78" w:rsidRDefault="00A02CBE" w:rsidP="006D63D9">
            <w:pPr>
              <w:rPr>
                <w:color w:val="000000"/>
                <w:sz w:val="22"/>
                <w:szCs w:val="22"/>
              </w:rPr>
            </w:pPr>
            <w:r w:rsidRPr="00C01E78">
              <w:rPr>
                <w:color w:val="000000"/>
                <w:sz w:val="22"/>
                <w:szCs w:val="22"/>
              </w:rPr>
              <w:t xml:space="preserve">Чувствительность: набора при определении антигена (p24) ВИЧ-1 – 10пг/мл </w:t>
            </w:r>
          </w:p>
          <w:p w:rsidR="00A02CBE" w:rsidRPr="00C01E78" w:rsidRDefault="00A02CBE" w:rsidP="006D63D9">
            <w:pPr>
              <w:rPr>
                <w:color w:val="000000"/>
                <w:sz w:val="22"/>
                <w:szCs w:val="22"/>
              </w:rPr>
            </w:pPr>
            <w:r w:rsidRPr="00C01E78">
              <w:rPr>
                <w:color w:val="000000"/>
                <w:sz w:val="22"/>
                <w:szCs w:val="22"/>
              </w:rPr>
              <w:t>Длительность анализа не более 85 мин.</w:t>
            </w:r>
          </w:p>
          <w:p w:rsidR="00A02CBE" w:rsidRPr="00C01E78" w:rsidRDefault="00A02CBE" w:rsidP="006D63D9">
            <w:pPr>
              <w:rPr>
                <w:color w:val="000000"/>
                <w:sz w:val="22"/>
                <w:szCs w:val="22"/>
              </w:rPr>
            </w:pPr>
            <w:r w:rsidRPr="00C01E78">
              <w:rPr>
                <w:color w:val="000000"/>
                <w:sz w:val="22"/>
                <w:szCs w:val="22"/>
              </w:rPr>
              <w:t xml:space="preserve">Внутрисерийная воспроизводимость - коэффициент вариации не более 8%. Межсерийная воспроизводимость - коэффициент вариации не более 10%. Стабильность приготовленного рабочего промывочного раствора не менее 28 дней при хранении при температуре от +2С до +8С, при температуре от +18С до +25С не менее 14 суток. Стабильность приготовленного рабочего раствора конъюгата-1 после вскрытия при хранении в защищенном от света месте при температуре от +2С до +8С -  не менее 30 суток, при температуре от +18С до </w:t>
            </w:r>
            <w:r w:rsidRPr="00C01E78">
              <w:rPr>
                <w:color w:val="000000"/>
                <w:sz w:val="22"/>
                <w:szCs w:val="22"/>
              </w:rPr>
              <w:lastRenderedPageBreak/>
              <w:t>+25С не менее 12 часов. Стабильность приготовленного рабочего раствора конъюгата-2 после вскрытия при хранении в защищенном от света месте при температуре от +2С до +8С -  не менее 14 суток, при температуре от +18С до +25С не менее 12 часов. Стабильность приготовленного рабочего раствора субстратной смеси при температуре от +18С до +25С не менее 10 часов.</w:t>
            </w:r>
          </w:p>
          <w:p w:rsidR="00A02CBE" w:rsidRPr="00C01E78" w:rsidRDefault="00A02CBE" w:rsidP="006D63D9">
            <w:pPr>
              <w:rPr>
                <w:color w:val="000000"/>
                <w:sz w:val="22"/>
                <w:szCs w:val="22"/>
              </w:rPr>
            </w:pPr>
            <w:r w:rsidRPr="00C01E78">
              <w:rPr>
                <w:color w:val="000000"/>
                <w:sz w:val="22"/>
                <w:szCs w:val="22"/>
              </w:rPr>
              <w:t xml:space="preserve">Дополнительные </w:t>
            </w:r>
            <w:proofErr w:type="gramStart"/>
            <w:r w:rsidRPr="00C01E78">
              <w:rPr>
                <w:color w:val="000000"/>
                <w:sz w:val="22"/>
                <w:szCs w:val="22"/>
              </w:rPr>
              <w:t>принадлежности</w:t>
            </w:r>
            <w:proofErr w:type="gramEnd"/>
            <w:r w:rsidRPr="00C01E78">
              <w:rPr>
                <w:color w:val="000000"/>
                <w:sz w:val="22"/>
                <w:szCs w:val="22"/>
              </w:rPr>
              <w:t xml:space="preserve"> входящие в состав набора: крышки к полистироловым 96-луночным планшетам не менее 5 штук, плёнки защитные для ИФА-планшетов не менее 10 штук, наконечники одноразовые не менее 80 штук, ванночки пластиковые для жидких реагентов не менее 10 штук, пакеты полиэтиленовые с замком Zip-Lock не менее 3 штук.</w:t>
            </w:r>
          </w:p>
          <w:p w:rsidR="00A02CBE" w:rsidRPr="00C01E78" w:rsidRDefault="00A02CBE" w:rsidP="006D63D9">
            <w:pPr>
              <w:rPr>
                <w:color w:val="000000"/>
                <w:sz w:val="22"/>
                <w:szCs w:val="22"/>
              </w:rPr>
            </w:pPr>
            <w:r w:rsidRPr="00C01E78">
              <w:rPr>
                <w:color w:val="000000"/>
                <w:sz w:val="22"/>
                <w:szCs w:val="22"/>
              </w:rPr>
              <w:t xml:space="preserve">Наличие инструкции по применению на русском языке. </w:t>
            </w:r>
          </w:p>
          <w:p w:rsidR="00A02CBE" w:rsidRPr="00C01E78" w:rsidRDefault="00A02CBE" w:rsidP="006D63D9">
            <w:pPr>
              <w:rPr>
                <w:color w:val="000000"/>
                <w:sz w:val="22"/>
                <w:szCs w:val="22"/>
              </w:rPr>
            </w:pPr>
            <w:r w:rsidRPr="00C01E78">
              <w:rPr>
                <w:color w:val="000000"/>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A02CBE" w:rsidRPr="00C01E78" w:rsidRDefault="00A02CBE" w:rsidP="006D63D9">
            <w:pPr>
              <w:jc w:val="center"/>
              <w:rPr>
                <w:color w:val="000000"/>
                <w:sz w:val="22"/>
                <w:szCs w:val="22"/>
              </w:rPr>
            </w:pPr>
            <w:proofErr w:type="gramStart"/>
            <w:r w:rsidRPr="00C01E78">
              <w:rPr>
                <w:color w:val="000000"/>
                <w:sz w:val="22"/>
                <w:szCs w:val="22"/>
              </w:rPr>
              <w:lastRenderedPageBreak/>
              <w:t>н</w:t>
            </w:r>
            <w:proofErr w:type="gramEnd"/>
            <w:r w:rsidRPr="00C01E78">
              <w:rPr>
                <w:color w:val="000000"/>
                <w:sz w:val="22"/>
                <w:szCs w:val="22"/>
              </w:rPr>
              <w:t>абор</w:t>
            </w:r>
          </w:p>
        </w:tc>
        <w:tc>
          <w:tcPr>
            <w:tcW w:w="805"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75,00</w:t>
            </w:r>
          </w:p>
        </w:tc>
      </w:tr>
      <w:tr w:rsidR="00A02CBE" w:rsidRPr="00C01E78" w:rsidTr="006D63D9">
        <w:trPr>
          <w:trHeight w:val="584"/>
          <w:jc w:val="center"/>
        </w:trPr>
        <w:tc>
          <w:tcPr>
            <w:tcW w:w="710" w:type="dxa"/>
            <w:shd w:val="clear" w:color="auto" w:fill="auto"/>
            <w:vAlign w:val="center"/>
          </w:tcPr>
          <w:p w:rsidR="00A02CBE" w:rsidRPr="00C01E78" w:rsidRDefault="00A02CBE" w:rsidP="006D63D9">
            <w:pPr>
              <w:ind w:left="-250" w:right="-107" w:firstLine="142"/>
              <w:jc w:val="center"/>
              <w:rPr>
                <w:sz w:val="22"/>
                <w:szCs w:val="22"/>
              </w:rPr>
            </w:pPr>
            <w:r w:rsidRPr="00C01E78">
              <w:rPr>
                <w:sz w:val="22"/>
                <w:szCs w:val="22"/>
              </w:rPr>
              <w:lastRenderedPageBreak/>
              <w:t>7</w:t>
            </w:r>
          </w:p>
        </w:tc>
        <w:tc>
          <w:tcPr>
            <w:tcW w:w="2267" w:type="dxa"/>
            <w:shd w:val="clear" w:color="auto" w:fill="auto"/>
            <w:vAlign w:val="center"/>
          </w:tcPr>
          <w:p w:rsidR="00A02CBE" w:rsidRPr="00C01E78" w:rsidRDefault="00A02CBE" w:rsidP="006D63D9">
            <w:pPr>
              <w:rPr>
                <w:color w:val="000000"/>
                <w:sz w:val="22"/>
                <w:szCs w:val="22"/>
              </w:rPr>
            </w:pPr>
            <w:r w:rsidRPr="00C01E78">
              <w:rPr>
                <w:color w:val="000000"/>
                <w:sz w:val="22"/>
                <w:szCs w:val="22"/>
                <w:lang w:val="kk-KZ"/>
              </w:rPr>
              <w:t>Тест-система in vitro диагностическая для выявления антител к ВИЧ 1 и ВИЧ 2 и антигена ВИЧ 1 (р24) в сыворотке или плазме крови человека</w:t>
            </w:r>
          </w:p>
        </w:tc>
        <w:tc>
          <w:tcPr>
            <w:tcW w:w="10582" w:type="dxa"/>
            <w:vAlign w:val="center"/>
          </w:tcPr>
          <w:p w:rsidR="00A02CBE" w:rsidRPr="00C01E78" w:rsidRDefault="00A02CBE" w:rsidP="006D63D9">
            <w:pPr>
              <w:rPr>
                <w:color w:val="000000"/>
                <w:sz w:val="22"/>
                <w:szCs w:val="22"/>
              </w:rPr>
            </w:pPr>
            <w:r w:rsidRPr="00C01E78">
              <w:rPr>
                <w:color w:val="000000"/>
                <w:sz w:val="22"/>
                <w:szCs w:val="22"/>
              </w:rPr>
              <w:t xml:space="preserve">Тест-система in vitro диагностическая для выявления антител к ВИЧ 1 и ВИЧ 2 и антигена ВИЧ 1 (р24) в сыворотке или плазме крови человека. </w:t>
            </w:r>
          </w:p>
          <w:p w:rsidR="00A02CBE" w:rsidRPr="00C01E78" w:rsidRDefault="00A02CBE" w:rsidP="006D63D9">
            <w:pPr>
              <w:rPr>
                <w:color w:val="000000"/>
                <w:sz w:val="22"/>
                <w:szCs w:val="22"/>
              </w:rPr>
            </w:pPr>
            <w:r w:rsidRPr="00C01E78">
              <w:rPr>
                <w:color w:val="000000"/>
                <w:sz w:val="22"/>
                <w:szCs w:val="22"/>
              </w:rPr>
              <w:t xml:space="preserve">Тест-система in vitro диагностическая для выявления антител к ВИЧ 1 и ВИЧ 2 и антигена ВИЧ 1 (р24) в сыворотке или плазме крови человека в микропланшетном формате (5 микро планшет на 96 тестов, стрипованный по 8 лунок). Минимальная определяемая концентрация p-24 антигена не хуже 4,2 пг/мл. Специфичность на донорском контингенте не ниже 99,95%. Коэффициент вариации (межсерийная воспроизводимость) не более 8,5%. </w:t>
            </w:r>
          </w:p>
          <w:p w:rsidR="00A02CBE" w:rsidRPr="00C01E78" w:rsidRDefault="00A02CBE" w:rsidP="006D63D9">
            <w:pPr>
              <w:rPr>
                <w:color w:val="000000"/>
                <w:sz w:val="22"/>
                <w:szCs w:val="22"/>
              </w:rPr>
            </w:pPr>
            <w:r w:rsidRPr="00C01E78">
              <w:rPr>
                <w:color w:val="000000"/>
                <w:sz w:val="22"/>
                <w:szCs w:val="22"/>
              </w:rPr>
              <w:t xml:space="preserve">Объем исследуемого образца, не более 80 мкл. </w:t>
            </w:r>
          </w:p>
          <w:p w:rsidR="00A02CBE" w:rsidRPr="00C01E78" w:rsidRDefault="00A02CBE" w:rsidP="006D63D9">
            <w:pPr>
              <w:rPr>
                <w:color w:val="000000"/>
                <w:sz w:val="22"/>
                <w:szCs w:val="22"/>
              </w:rPr>
            </w:pPr>
            <w:r w:rsidRPr="00C01E78">
              <w:rPr>
                <w:color w:val="000000"/>
                <w:sz w:val="22"/>
                <w:szCs w:val="22"/>
              </w:rPr>
              <w:t>Суммарное время инкубации не более 2ч. Коньюгат-1 должен быть готов к применению. Цветовая кодировка реагентов. Визуальная и спектрофотометрическая верификация всех этапов проведения анализа на всем спектре рН образца. Срок годности приготовленных реагентов: при наличии коньюгата-2 срок годности при температуре 2-8</w:t>
            </w:r>
            <w:proofErr w:type="gramStart"/>
            <w:r w:rsidRPr="00C01E78">
              <w:rPr>
                <w:color w:val="000000"/>
                <w:sz w:val="22"/>
                <w:szCs w:val="22"/>
              </w:rPr>
              <w:t>°С</w:t>
            </w:r>
            <w:proofErr w:type="gramEnd"/>
            <w:r w:rsidRPr="00C01E78">
              <w:rPr>
                <w:color w:val="000000"/>
                <w:sz w:val="22"/>
                <w:szCs w:val="22"/>
              </w:rPr>
              <w:t xml:space="preserve"> не менее 4-х недель; приготовленного раствора субстрата при комнатной температуре 18 – 30° C не менее 6 часов.</w:t>
            </w:r>
          </w:p>
          <w:p w:rsidR="00A02CBE" w:rsidRPr="00C01E78" w:rsidRDefault="00A02CBE" w:rsidP="006D63D9">
            <w:pPr>
              <w:rPr>
                <w:color w:val="000000"/>
                <w:sz w:val="22"/>
                <w:szCs w:val="22"/>
              </w:rPr>
            </w:pPr>
            <w:r w:rsidRPr="00C01E78">
              <w:rPr>
                <w:color w:val="000000"/>
                <w:sz w:val="22"/>
                <w:szCs w:val="22"/>
              </w:rPr>
              <w:t xml:space="preserve">Наличие инструкции по применению на русском языке. </w:t>
            </w:r>
          </w:p>
          <w:p w:rsidR="00A02CBE" w:rsidRPr="00C01E78" w:rsidRDefault="00A02CBE" w:rsidP="006D63D9">
            <w:pPr>
              <w:rPr>
                <w:color w:val="000000"/>
                <w:sz w:val="22"/>
                <w:szCs w:val="22"/>
              </w:rPr>
            </w:pPr>
            <w:r w:rsidRPr="00C01E78">
              <w:rPr>
                <w:color w:val="000000"/>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A02CBE" w:rsidRPr="00C01E78" w:rsidRDefault="00A02CBE" w:rsidP="006D63D9">
            <w:pPr>
              <w:jc w:val="center"/>
              <w:rPr>
                <w:color w:val="000000"/>
                <w:sz w:val="22"/>
                <w:szCs w:val="22"/>
              </w:rPr>
            </w:pPr>
            <w:proofErr w:type="gramStart"/>
            <w:r w:rsidRPr="00C01E78">
              <w:rPr>
                <w:color w:val="000000"/>
                <w:sz w:val="22"/>
                <w:szCs w:val="22"/>
              </w:rPr>
              <w:t>н</w:t>
            </w:r>
            <w:proofErr w:type="gramEnd"/>
            <w:r w:rsidRPr="00C01E78">
              <w:rPr>
                <w:color w:val="000000"/>
                <w:sz w:val="22"/>
                <w:szCs w:val="22"/>
              </w:rPr>
              <w:t>абор</w:t>
            </w:r>
          </w:p>
        </w:tc>
        <w:tc>
          <w:tcPr>
            <w:tcW w:w="805"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25,00</w:t>
            </w:r>
          </w:p>
        </w:tc>
      </w:tr>
      <w:tr w:rsidR="00A02CBE" w:rsidRPr="00C01E78" w:rsidTr="006D63D9">
        <w:trPr>
          <w:trHeight w:val="584"/>
          <w:jc w:val="center"/>
        </w:trPr>
        <w:tc>
          <w:tcPr>
            <w:tcW w:w="710" w:type="dxa"/>
            <w:shd w:val="clear" w:color="auto" w:fill="auto"/>
            <w:vAlign w:val="center"/>
          </w:tcPr>
          <w:p w:rsidR="00A02CBE" w:rsidRPr="00C01E78" w:rsidRDefault="00A02CBE" w:rsidP="006D63D9">
            <w:pPr>
              <w:ind w:left="-250" w:right="-107" w:firstLine="142"/>
              <w:jc w:val="center"/>
              <w:rPr>
                <w:sz w:val="22"/>
                <w:szCs w:val="22"/>
              </w:rPr>
            </w:pPr>
            <w:r w:rsidRPr="00C01E78">
              <w:rPr>
                <w:sz w:val="22"/>
                <w:szCs w:val="22"/>
              </w:rPr>
              <w:t>8</w:t>
            </w:r>
          </w:p>
        </w:tc>
        <w:tc>
          <w:tcPr>
            <w:tcW w:w="2267" w:type="dxa"/>
            <w:shd w:val="clear" w:color="auto" w:fill="auto"/>
            <w:vAlign w:val="center"/>
          </w:tcPr>
          <w:p w:rsidR="00A02CBE" w:rsidRPr="00C01E78" w:rsidRDefault="00A02CBE" w:rsidP="006D63D9">
            <w:pPr>
              <w:rPr>
                <w:color w:val="000000"/>
                <w:sz w:val="22"/>
                <w:szCs w:val="22"/>
              </w:rPr>
            </w:pPr>
            <w:r w:rsidRPr="00C01E78">
              <w:rPr>
                <w:color w:val="000000"/>
                <w:sz w:val="22"/>
                <w:szCs w:val="22"/>
                <w:lang w:val="kk-KZ"/>
              </w:rPr>
              <w:t>Контрольная кровь для гематологического анализатора MicroCC-20 Plus HTI</w:t>
            </w:r>
          </w:p>
        </w:tc>
        <w:tc>
          <w:tcPr>
            <w:tcW w:w="10582" w:type="dxa"/>
            <w:vAlign w:val="center"/>
          </w:tcPr>
          <w:p w:rsidR="00A02CBE" w:rsidRPr="00C01E78" w:rsidRDefault="00A02CBE" w:rsidP="006D63D9">
            <w:pPr>
              <w:rPr>
                <w:color w:val="000000"/>
                <w:sz w:val="22"/>
                <w:szCs w:val="22"/>
              </w:rPr>
            </w:pPr>
            <w:r w:rsidRPr="00C01E78">
              <w:rPr>
                <w:color w:val="000000"/>
                <w:sz w:val="22"/>
                <w:szCs w:val="22"/>
              </w:rPr>
              <w:t xml:space="preserve">Контрольная кровь для гематологического анализатора MicroCC-20 Plus HTI предназначена для оценки точности и правильности проведения автоматического подсчета параметров цельной крови для контроля качества процедур измерения. </w:t>
            </w:r>
          </w:p>
          <w:p w:rsidR="00A02CBE" w:rsidRPr="00C01E78" w:rsidRDefault="00A02CBE" w:rsidP="006D63D9">
            <w:pPr>
              <w:rPr>
                <w:color w:val="000000"/>
                <w:sz w:val="22"/>
                <w:szCs w:val="22"/>
              </w:rPr>
            </w:pPr>
            <w:r w:rsidRPr="00C01E78">
              <w:rPr>
                <w:color w:val="000000"/>
                <w:sz w:val="22"/>
                <w:szCs w:val="22"/>
              </w:rPr>
              <w:t>Набор содержит не менее трех контрольных материалов для гематологических исследований:</w:t>
            </w:r>
          </w:p>
          <w:p w:rsidR="00A02CBE" w:rsidRPr="00C01E78" w:rsidRDefault="00A02CBE" w:rsidP="006D63D9">
            <w:pPr>
              <w:rPr>
                <w:color w:val="000000"/>
                <w:sz w:val="22"/>
                <w:szCs w:val="22"/>
              </w:rPr>
            </w:pPr>
            <w:r w:rsidRPr="00C01E78">
              <w:rPr>
                <w:color w:val="000000"/>
                <w:sz w:val="22"/>
                <w:szCs w:val="22"/>
              </w:rPr>
              <w:t>1. Высокий уровень концентраций, не менее 2,5 мл – не менее 1 флакона;</w:t>
            </w:r>
          </w:p>
          <w:p w:rsidR="00A02CBE" w:rsidRPr="00C01E78" w:rsidRDefault="00A02CBE" w:rsidP="006D63D9">
            <w:pPr>
              <w:rPr>
                <w:color w:val="000000"/>
                <w:sz w:val="22"/>
                <w:szCs w:val="22"/>
              </w:rPr>
            </w:pPr>
            <w:r w:rsidRPr="00C01E78">
              <w:rPr>
                <w:color w:val="000000"/>
                <w:sz w:val="22"/>
                <w:szCs w:val="22"/>
              </w:rPr>
              <w:t>2. Низкий уровень концентраций, не менее 2,5 мл – не менее 1 флакона;</w:t>
            </w:r>
          </w:p>
          <w:p w:rsidR="00A02CBE" w:rsidRPr="00C01E78" w:rsidRDefault="00A02CBE" w:rsidP="006D63D9">
            <w:pPr>
              <w:rPr>
                <w:color w:val="000000"/>
                <w:sz w:val="22"/>
                <w:szCs w:val="22"/>
              </w:rPr>
            </w:pPr>
            <w:r w:rsidRPr="00C01E78">
              <w:rPr>
                <w:color w:val="000000"/>
                <w:sz w:val="22"/>
                <w:szCs w:val="22"/>
              </w:rPr>
              <w:t xml:space="preserve">3. Нормальный уровень концентраций, не менее 2,5 мл – не менее 1 флакона. </w:t>
            </w:r>
          </w:p>
          <w:p w:rsidR="00A02CBE" w:rsidRPr="00C01E78" w:rsidRDefault="00A02CBE" w:rsidP="006D63D9">
            <w:pPr>
              <w:rPr>
                <w:color w:val="000000"/>
                <w:sz w:val="22"/>
                <w:szCs w:val="22"/>
              </w:rPr>
            </w:pPr>
            <w:proofErr w:type="gramStart"/>
            <w:r w:rsidRPr="00C01E78">
              <w:rPr>
                <w:color w:val="000000"/>
                <w:sz w:val="22"/>
                <w:szCs w:val="22"/>
              </w:rPr>
              <w:t>Контрольная сыворотка аттестована не менее чем по 16-ти гематологическим параметрам (лейкоциты, эритроциты, гемоглобин, гематокрит, средний объем эритроцита, среднее содержание гемоглобина в эритроците, средняя концентрация гемоглобина в эритроците, ширина распределения эритроцитов, тромбоциты, средний объем тромбоцита, лимфоциты (абс. и %), средние клетки (абс. и %), гранулоциты (абс. и %))</w:t>
            </w:r>
            <w:proofErr w:type="gramEnd"/>
          </w:p>
          <w:p w:rsidR="00A02CBE" w:rsidRPr="00C01E78" w:rsidRDefault="00A02CBE" w:rsidP="006D63D9">
            <w:pPr>
              <w:rPr>
                <w:color w:val="000000"/>
                <w:sz w:val="22"/>
                <w:szCs w:val="22"/>
              </w:rPr>
            </w:pPr>
            <w:r w:rsidRPr="00C01E78">
              <w:rPr>
                <w:color w:val="000000"/>
                <w:sz w:val="22"/>
                <w:szCs w:val="22"/>
              </w:rPr>
              <w:t>Стабильность закрытого флакона: 190 дней, после вскрытия - 30 дней.</w:t>
            </w:r>
          </w:p>
          <w:p w:rsidR="00A02CBE" w:rsidRPr="00C01E78" w:rsidRDefault="00A02CBE" w:rsidP="006D63D9">
            <w:pPr>
              <w:rPr>
                <w:color w:val="000000"/>
                <w:sz w:val="22"/>
                <w:szCs w:val="22"/>
              </w:rPr>
            </w:pPr>
            <w:r w:rsidRPr="00C01E78">
              <w:rPr>
                <w:color w:val="000000"/>
                <w:sz w:val="22"/>
                <w:szCs w:val="22"/>
              </w:rPr>
              <w:t xml:space="preserve">Наличие инструкции по применению на русском языке. </w:t>
            </w:r>
          </w:p>
          <w:p w:rsidR="00A02CBE" w:rsidRPr="00C01E78" w:rsidRDefault="00A02CBE" w:rsidP="006D63D9">
            <w:pPr>
              <w:rPr>
                <w:color w:val="000000"/>
                <w:sz w:val="22"/>
                <w:szCs w:val="22"/>
              </w:rPr>
            </w:pPr>
            <w:r w:rsidRPr="00C01E78">
              <w:rPr>
                <w:color w:val="000000"/>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A02CBE" w:rsidRPr="00C01E78" w:rsidRDefault="00A02CBE" w:rsidP="006D63D9">
            <w:pPr>
              <w:jc w:val="center"/>
              <w:rPr>
                <w:color w:val="000000"/>
                <w:sz w:val="22"/>
                <w:szCs w:val="22"/>
              </w:rPr>
            </w:pPr>
            <w:proofErr w:type="gramStart"/>
            <w:r w:rsidRPr="00C01E78">
              <w:rPr>
                <w:color w:val="000000"/>
                <w:sz w:val="22"/>
                <w:szCs w:val="22"/>
              </w:rPr>
              <w:t>н</w:t>
            </w:r>
            <w:proofErr w:type="gramEnd"/>
            <w:r w:rsidRPr="00C01E78">
              <w:rPr>
                <w:color w:val="000000"/>
                <w:sz w:val="22"/>
                <w:szCs w:val="22"/>
              </w:rPr>
              <w:t xml:space="preserve">абор </w:t>
            </w:r>
          </w:p>
        </w:tc>
        <w:tc>
          <w:tcPr>
            <w:tcW w:w="805"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2,00</w:t>
            </w:r>
          </w:p>
        </w:tc>
      </w:tr>
      <w:tr w:rsidR="00A02CBE" w:rsidRPr="00C01E78" w:rsidTr="006D63D9">
        <w:trPr>
          <w:trHeight w:val="584"/>
          <w:jc w:val="center"/>
        </w:trPr>
        <w:tc>
          <w:tcPr>
            <w:tcW w:w="710" w:type="dxa"/>
            <w:shd w:val="clear" w:color="auto" w:fill="auto"/>
            <w:vAlign w:val="center"/>
          </w:tcPr>
          <w:p w:rsidR="00A02CBE" w:rsidRPr="00C01E78" w:rsidRDefault="00A02CBE" w:rsidP="006D63D9">
            <w:pPr>
              <w:ind w:left="-250" w:right="-107" w:firstLine="142"/>
              <w:jc w:val="center"/>
              <w:rPr>
                <w:sz w:val="22"/>
                <w:szCs w:val="22"/>
              </w:rPr>
            </w:pPr>
            <w:r w:rsidRPr="00C01E78">
              <w:rPr>
                <w:sz w:val="22"/>
                <w:szCs w:val="22"/>
              </w:rPr>
              <w:lastRenderedPageBreak/>
              <w:t>9</w:t>
            </w:r>
          </w:p>
        </w:tc>
        <w:tc>
          <w:tcPr>
            <w:tcW w:w="2267" w:type="dxa"/>
            <w:shd w:val="clear" w:color="auto" w:fill="auto"/>
            <w:vAlign w:val="center"/>
          </w:tcPr>
          <w:p w:rsidR="00A02CBE" w:rsidRPr="00C01E78" w:rsidRDefault="00A02CBE" w:rsidP="006D63D9">
            <w:pPr>
              <w:jc w:val="both"/>
              <w:rPr>
                <w:sz w:val="22"/>
                <w:szCs w:val="22"/>
              </w:rPr>
            </w:pPr>
            <w:r w:rsidRPr="00C01E78">
              <w:rPr>
                <w:sz w:val="22"/>
                <w:szCs w:val="22"/>
              </w:rPr>
              <w:t xml:space="preserve">Лизирующий раствор  для гематологического анализатора </w:t>
            </w:r>
            <w:r w:rsidRPr="00C01E78">
              <w:rPr>
                <w:sz w:val="22"/>
                <w:szCs w:val="22"/>
                <w:lang w:val="en-US"/>
              </w:rPr>
              <w:t>MicroCC</w:t>
            </w:r>
            <w:r w:rsidRPr="00C01E78">
              <w:rPr>
                <w:sz w:val="22"/>
                <w:szCs w:val="22"/>
              </w:rPr>
              <w:t xml:space="preserve">-20 </w:t>
            </w:r>
            <w:r w:rsidRPr="00C01E78">
              <w:rPr>
                <w:sz w:val="22"/>
                <w:szCs w:val="22"/>
                <w:lang w:val="en-US"/>
              </w:rPr>
              <w:t>Plus</w:t>
            </w:r>
            <w:r w:rsidRPr="00C01E78">
              <w:rPr>
                <w:sz w:val="22"/>
                <w:szCs w:val="22"/>
              </w:rPr>
              <w:t xml:space="preserve"> </w:t>
            </w:r>
            <w:r w:rsidRPr="00C01E78">
              <w:rPr>
                <w:sz w:val="22"/>
                <w:szCs w:val="22"/>
                <w:lang w:val="en-US"/>
              </w:rPr>
              <w:t>HTI</w:t>
            </w:r>
          </w:p>
        </w:tc>
        <w:tc>
          <w:tcPr>
            <w:tcW w:w="10582" w:type="dxa"/>
            <w:vAlign w:val="center"/>
          </w:tcPr>
          <w:p w:rsidR="00A02CBE" w:rsidRPr="00C01E78" w:rsidRDefault="00A02CBE" w:rsidP="006D63D9">
            <w:pPr>
              <w:jc w:val="both"/>
              <w:rPr>
                <w:sz w:val="22"/>
                <w:szCs w:val="22"/>
                <w:u w:val="single"/>
              </w:rPr>
            </w:pPr>
            <w:r w:rsidRPr="00C01E78">
              <w:rPr>
                <w:sz w:val="22"/>
                <w:szCs w:val="22"/>
                <w:u w:val="single"/>
              </w:rPr>
              <w:t xml:space="preserve">Лизирующий раствор  для гематологического анализатора </w:t>
            </w:r>
            <w:r w:rsidRPr="00C01E78">
              <w:rPr>
                <w:sz w:val="22"/>
                <w:szCs w:val="22"/>
                <w:u w:val="single"/>
                <w:lang w:val="en-US"/>
              </w:rPr>
              <w:t>MicroCC</w:t>
            </w:r>
            <w:r w:rsidRPr="00C01E78">
              <w:rPr>
                <w:sz w:val="22"/>
                <w:szCs w:val="22"/>
                <w:u w:val="single"/>
              </w:rPr>
              <w:t xml:space="preserve">-20 </w:t>
            </w:r>
            <w:r w:rsidRPr="00C01E78">
              <w:rPr>
                <w:sz w:val="22"/>
                <w:szCs w:val="22"/>
                <w:u w:val="single"/>
                <w:lang w:val="en-US"/>
              </w:rPr>
              <w:t>Plus</w:t>
            </w:r>
            <w:r w:rsidRPr="00C01E78">
              <w:rPr>
                <w:sz w:val="22"/>
                <w:szCs w:val="22"/>
                <w:u w:val="single"/>
              </w:rPr>
              <w:t xml:space="preserve"> </w:t>
            </w:r>
            <w:r w:rsidRPr="00C01E78">
              <w:rPr>
                <w:sz w:val="22"/>
                <w:szCs w:val="22"/>
                <w:u w:val="single"/>
                <w:lang w:val="en-US"/>
              </w:rPr>
              <w:t>HTI</w:t>
            </w:r>
            <w:r w:rsidRPr="00C01E78">
              <w:rPr>
                <w:sz w:val="22"/>
                <w:szCs w:val="22"/>
                <w:u w:val="single"/>
              </w:rPr>
              <w:t xml:space="preserve"> -</w:t>
            </w:r>
          </w:p>
          <w:p w:rsidR="00A02CBE" w:rsidRPr="00C01E78" w:rsidRDefault="00A02CBE" w:rsidP="006D63D9">
            <w:pPr>
              <w:shd w:val="clear" w:color="auto" w:fill="FFFFFF"/>
              <w:ind w:left="34"/>
              <w:jc w:val="both"/>
              <w:rPr>
                <w:sz w:val="22"/>
                <w:szCs w:val="22"/>
              </w:rPr>
            </w:pPr>
            <w:proofErr w:type="gramStart"/>
            <w:r w:rsidRPr="00C01E78">
              <w:rPr>
                <w:sz w:val="22"/>
                <w:szCs w:val="22"/>
              </w:rPr>
              <w:t>предназначен</w:t>
            </w:r>
            <w:proofErr w:type="gramEnd"/>
            <w:r w:rsidRPr="00C01E78">
              <w:rPr>
                <w:sz w:val="22"/>
                <w:szCs w:val="22"/>
              </w:rPr>
              <w:t xml:space="preserve"> для  быстрого растворения эритроцитов и выпуска гемоглобина для его подсчета. Важное свойство раствора - сохранять лейкоциты в неизменном виде, что необходимо для точного подсчета количества лейкоцитов, так как в пробе крови их гораздо меньше, чем эритроцитов.</w:t>
            </w:r>
          </w:p>
          <w:p w:rsidR="00A02CBE" w:rsidRPr="00C01E78" w:rsidRDefault="00A02CBE" w:rsidP="006D63D9">
            <w:pPr>
              <w:shd w:val="clear" w:color="auto" w:fill="FFFFFF"/>
              <w:ind w:left="34"/>
              <w:jc w:val="both"/>
              <w:rPr>
                <w:sz w:val="22"/>
                <w:szCs w:val="22"/>
              </w:rPr>
            </w:pPr>
            <w:r w:rsidRPr="00C01E78">
              <w:rPr>
                <w:sz w:val="22"/>
                <w:szCs w:val="22"/>
              </w:rPr>
              <w:t xml:space="preserve">Объем флакона не менее 1литра. </w:t>
            </w:r>
          </w:p>
          <w:p w:rsidR="00A02CBE" w:rsidRPr="00C01E78" w:rsidRDefault="00A02CBE" w:rsidP="006D63D9">
            <w:pPr>
              <w:jc w:val="both"/>
              <w:rPr>
                <w:sz w:val="22"/>
                <w:szCs w:val="22"/>
              </w:rPr>
            </w:pPr>
            <w:r w:rsidRPr="00C01E78">
              <w:rPr>
                <w:spacing w:val="-1"/>
                <w:sz w:val="22"/>
                <w:szCs w:val="22"/>
              </w:rPr>
              <w:t xml:space="preserve">Наличие инструкции по применению на русском языке. </w:t>
            </w:r>
          </w:p>
          <w:p w:rsidR="00A02CBE" w:rsidRPr="00C01E78" w:rsidRDefault="00A02CBE" w:rsidP="006D63D9">
            <w:pPr>
              <w:jc w:val="both"/>
              <w:rPr>
                <w:sz w:val="22"/>
                <w:szCs w:val="22"/>
              </w:rPr>
            </w:pPr>
            <w:r w:rsidRPr="00C01E78">
              <w:rPr>
                <w:sz w:val="22"/>
                <w:szCs w:val="22"/>
              </w:rPr>
              <w:t>Условия хранения и транспортировки: Доставка должна осуществляться с соблюдением  температурного режима хранения.</w:t>
            </w:r>
          </w:p>
          <w:p w:rsidR="00A02CBE" w:rsidRPr="00C01E78" w:rsidRDefault="00A02CBE" w:rsidP="006D63D9">
            <w:pPr>
              <w:jc w:val="both"/>
              <w:rPr>
                <w:sz w:val="22"/>
                <w:szCs w:val="22"/>
              </w:rPr>
            </w:pPr>
            <w:r w:rsidRPr="00C01E78">
              <w:rPr>
                <w:sz w:val="22"/>
                <w:szCs w:val="22"/>
              </w:rPr>
              <w:t>Срок годности на дату поставки должен соответствовать пп.4 п.20 Главы 4 Правил.</w:t>
            </w:r>
          </w:p>
          <w:p w:rsidR="00A02CBE" w:rsidRPr="00C01E78" w:rsidRDefault="00A02CBE" w:rsidP="006D63D9">
            <w:pPr>
              <w:shd w:val="clear" w:color="auto" w:fill="FFFFFF"/>
              <w:jc w:val="both"/>
              <w:rPr>
                <w:bCs/>
                <w:iCs/>
                <w:sz w:val="22"/>
                <w:szCs w:val="22"/>
              </w:rPr>
            </w:pPr>
            <w:r w:rsidRPr="00C01E78">
              <w:rPr>
                <w:bCs/>
                <w:iCs/>
                <w:sz w:val="22"/>
                <w:szCs w:val="22"/>
              </w:rPr>
              <w:t>Поставка товара осуществляется по заявке Заказчика, в течение 15 календарных дней.</w:t>
            </w:r>
          </w:p>
        </w:tc>
        <w:tc>
          <w:tcPr>
            <w:tcW w:w="993"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штука</w:t>
            </w:r>
          </w:p>
        </w:tc>
        <w:tc>
          <w:tcPr>
            <w:tcW w:w="805"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6,00</w:t>
            </w:r>
          </w:p>
        </w:tc>
      </w:tr>
      <w:tr w:rsidR="00A02CBE" w:rsidRPr="00C01E78" w:rsidTr="006D63D9">
        <w:trPr>
          <w:trHeight w:val="584"/>
          <w:jc w:val="center"/>
        </w:trPr>
        <w:tc>
          <w:tcPr>
            <w:tcW w:w="710" w:type="dxa"/>
            <w:shd w:val="clear" w:color="auto" w:fill="auto"/>
            <w:vAlign w:val="center"/>
          </w:tcPr>
          <w:p w:rsidR="00A02CBE" w:rsidRPr="00C01E78" w:rsidRDefault="00A02CBE" w:rsidP="006D63D9">
            <w:pPr>
              <w:ind w:left="-250" w:right="-107" w:firstLine="142"/>
              <w:jc w:val="center"/>
              <w:rPr>
                <w:sz w:val="22"/>
                <w:szCs w:val="22"/>
              </w:rPr>
            </w:pPr>
            <w:r w:rsidRPr="00C01E78">
              <w:rPr>
                <w:sz w:val="22"/>
                <w:szCs w:val="22"/>
              </w:rPr>
              <w:t>10</w:t>
            </w:r>
          </w:p>
        </w:tc>
        <w:tc>
          <w:tcPr>
            <w:tcW w:w="2267" w:type="dxa"/>
            <w:shd w:val="clear" w:color="auto" w:fill="auto"/>
            <w:vAlign w:val="center"/>
          </w:tcPr>
          <w:p w:rsidR="00A02CBE" w:rsidRPr="00C01E78" w:rsidRDefault="00A02CBE" w:rsidP="006D63D9">
            <w:pPr>
              <w:jc w:val="both"/>
              <w:rPr>
                <w:sz w:val="22"/>
                <w:szCs w:val="22"/>
              </w:rPr>
            </w:pPr>
            <w:r w:rsidRPr="00C01E78">
              <w:rPr>
                <w:sz w:val="22"/>
                <w:szCs w:val="22"/>
              </w:rPr>
              <w:t xml:space="preserve">Ферментативный очиститель  для гематологического анализатора </w:t>
            </w:r>
            <w:r w:rsidRPr="00C01E78">
              <w:rPr>
                <w:sz w:val="22"/>
                <w:szCs w:val="22"/>
                <w:lang w:val="en-US"/>
              </w:rPr>
              <w:t>MicroCC</w:t>
            </w:r>
            <w:r w:rsidRPr="00C01E78">
              <w:rPr>
                <w:sz w:val="22"/>
                <w:szCs w:val="22"/>
              </w:rPr>
              <w:t xml:space="preserve">-20 </w:t>
            </w:r>
            <w:r w:rsidRPr="00C01E78">
              <w:rPr>
                <w:sz w:val="22"/>
                <w:szCs w:val="22"/>
                <w:lang w:val="en-US"/>
              </w:rPr>
              <w:t>Plus</w:t>
            </w:r>
            <w:r w:rsidRPr="00C01E78">
              <w:rPr>
                <w:sz w:val="22"/>
                <w:szCs w:val="22"/>
              </w:rPr>
              <w:t xml:space="preserve"> </w:t>
            </w:r>
            <w:r w:rsidRPr="00C01E78">
              <w:rPr>
                <w:sz w:val="22"/>
                <w:szCs w:val="22"/>
                <w:lang w:val="en-US"/>
              </w:rPr>
              <w:t>HTI</w:t>
            </w:r>
          </w:p>
        </w:tc>
        <w:tc>
          <w:tcPr>
            <w:tcW w:w="10582" w:type="dxa"/>
            <w:vAlign w:val="center"/>
          </w:tcPr>
          <w:p w:rsidR="00A02CBE" w:rsidRPr="00C01E78" w:rsidRDefault="00A02CBE" w:rsidP="006D63D9">
            <w:pPr>
              <w:jc w:val="both"/>
              <w:rPr>
                <w:sz w:val="22"/>
                <w:szCs w:val="22"/>
                <w:u w:val="single"/>
              </w:rPr>
            </w:pPr>
            <w:r w:rsidRPr="00C01E78">
              <w:rPr>
                <w:sz w:val="22"/>
                <w:szCs w:val="22"/>
                <w:u w:val="single"/>
              </w:rPr>
              <w:t xml:space="preserve">Ферментативный очиститель  для гематологического анализатора </w:t>
            </w:r>
            <w:r w:rsidRPr="00C01E78">
              <w:rPr>
                <w:sz w:val="22"/>
                <w:szCs w:val="22"/>
                <w:u w:val="single"/>
                <w:lang w:val="en-US"/>
              </w:rPr>
              <w:t>MicroCC</w:t>
            </w:r>
            <w:r w:rsidRPr="00C01E78">
              <w:rPr>
                <w:sz w:val="22"/>
                <w:szCs w:val="22"/>
                <w:u w:val="single"/>
              </w:rPr>
              <w:t xml:space="preserve">-20 </w:t>
            </w:r>
            <w:r w:rsidRPr="00C01E78">
              <w:rPr>
                <w:sz w:val="22"/>
                <w:szCs w:val="22"/>
                <w:u w:val="single"/>
                <w:lang w:val="en-US"/>
              </w:rPr>
              <w:t>Plus</w:t>
            </w:r>
            <w:r w:rsidRPr="00C01E78">
              <w:rPr>
                <w:sz w:val="22"/>
                <w:szCs w:val="22"/>
                <w:u w:val="single"/>
              </w:rPr>
              <w:t xml:space="preserve"> </w:t>
            </w:r>
            <w:r w:rsidRPr="00C01E78">
              <w:rPr>
                <w:sz w:val="22"/>
                <w:szCs w:val="22"/>
                <w:u w:val="single"/>
                <w:lang w:val="en-US"/>
              </w:rPr>
              <w:t>HTI</w:t>
            </w:r>
            <w:r w:rsidRPr="00C01E78">
              <w:rPr>
                <w:sz w:val="22"/>
                <w:szCs w:val="22"/>
                <w:u w:val="single"/>
              </w:rPr>
              <w:t xml:space="preserve">  </w:t>
            </w:r>
          </w:p>
          <w:p w:rsidR="00A02CBE" w:rsidRPr="00C01E78" w:rsidRDefault="00A02CBE" w:rsidP="006D63D9">
            <w:pPr>
              <w:ind w:left="34"/>
              <w:jc w:val="both"/>
              <w:rPr>
                <w:sz w:val="22"/>
                <w:szCs w:val="22"/>
              </w:rPr>
            </w:pPr>
            <w:r w:rsidRPr="00C01E78">
              <w:rPr>
                <w:sz w:val="22"/>
                <w:szCs w:val="22"/>
              </w:rPr>
              <w:t xml:space="preserve">Промывающий буферный водный раствор с фиксированными параметрами </w:t>
            </w:r>
            <w:r w:rsidRPr="00C01E78">
              <w:rPr>
                <w:sz w:val="22"/>
                <w:szCs w:val="22"/>
                <w:lang w:val="en-US"/>
              </w:rPr>
              <w:t>pH</w:t>
            </w:r>
            <w:r w:rsidRPr="00C01E78">
              <w:rPr>
                <w:sz w:val="22"/>
                <w:szCs w:val="22"/>
              </w:rPr>
              <w:t>, электропроводимости и осмолярности.</w:t>
            </w:r>
          </w:p>
          <w:p w:rsidR="00A02CBE" w:rsidRPr="00C01E78" w:rsidRDefault="00A02CBE" w:rsidP="006D63D9">
            <w:pPr>
              <w:ind w:left="34"/>
              <w:jc w:val="both"/>
              <w:rPr>
                <w:sz w:val="22"/>
                <w:szCs w:val="22"/>
              </w:rPr>
            </w:pPr>
            <w:r w:rsidRPr="00C01E78">
              <w:rPr>
                <w:sz w:val="22"/>
                <w:szCs w:val="22"/>
              </w:rPr>
              <w:t>Содержание протеолитического фермента не более 1%; формиата натрия не более 0.8 %; хлорида натрия не более 0.6%, солей ЭДТА не более 0.2%; пропиленгликоля не более 3.5%; сурфактанта не более  0.2%.</w:t>
            </w:r>
            <w:r w:rsidRPr="00C01E78">
              <w:rPr>
                <w:sz w:val="22"/>
                <w:szCs w:val="22"/>
              </w:rPr>
              <w:br/>
              <w:t>Упаковка: флакон из первичного полиэтилена объемом не менее 1 литра.</w:t>
            </w:r>
            <w:r w:rsidRPr="00C01E78">
              <w:rPr>
                <w:sz w:val="22"/>
                <w:szCs w:val="22"/>
              </w:rPr>
              <w:br/>
              <w:t xml:space="preserve">Реагент после вскрытия флакона стабилен в течение всего срока годности (не менее 18 месяцев </w:t>
            </w:r>
            <w:proofErr w:type="gramStart"/>
            <w:r w:rsidRPr="00C01E78">
              <w:rPr>
                <w:sz w:val="22"/>
                <w:szCs w:val="22"/>
              </w:rPr>
              <w:t>с даты производства</w:t>
            </w:r>
            <w:proofErr w:type="gramEnd"/>
            <w:r w:rsidRPr="00C01E78">
              <w:rPr>
                <w:sz w:val="22"/>
                <w:szCs w:val="22"/>
              </w:rPr>
              <w:t>).</w:t>
            </w:r>
          </w:p>
          <w:p w:rsidR="00A02CBE" w:rsidRPr="00C01E78" w:rsidRDefault="00A02CBE" w:rsidP="006D63D9">
            <w:pPr>
              <w:jc w:val="both"/>
              <w:rPr>
                <w:sz w:val="22"/>
                <w:szCs w:val="22"/>
              </w:rPr>
            </w:pPr>
            <w:r w:rsidRPr="00C01E78">
              <w:rPr>
                <w:spacing w:val="-1"/>
                <w:sz w:val="22"/>
                <w:szCs w:val="22"/>
              </w:rPr>
              <w:t xml:space="preserve">Наличие инструкции по применению на русском языке. </w:t>
            </w:r>
          </w:p>
          <w:p w:rsidR="00A02CBE" w:rsidRPr="00C01E78" w:rsidRDefault="00A02CBE" w:rsidP="006D63D9">
            <w:pPr>
              <w:jc w:val="both"/>
              <w:rPr>
                <w:sz w:val="22"/>
                <w:szCs w:val="22"/>
              </w:rPr>
            </w:pPr>
            <w:r w:rsidRPr="00C01E78">
              <w:rPr>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A02CBE" w:rsidRPr="00C01E78" w:rsidRDefault="00A02CBE" w:rsidP="006D63D9">
            <w:pPr>
              <w:jc w:val="center"/>
              <w:rPr>
                <w:color w:val="000000"/>
                <w:sz w:val="22"/>
                <w:szCs w:val="22"/>
              </w:rPr>
            </w:pPr>
            <w:proofErr w:type="gramStart"/>
            <w:r w:rsidRPr="00C01E78">
              <w:rPr>
                <w:color w:val="000000"/>
                <w:sz w:val="22"/>
                <w:szCs w:val="22"/>
              </w:rPr>
              <w:t>ш</w:t>
            </w:r>
            <w:proofErr w:type="gramEnd"/>
            <w:r w:rsidRPr="00C01E78">
              <w:rPr>
                <w:color w:val="000000"/>
                <w:sz w:val="22"/>
                <w:szCs w:val="22"/>
              </w:rPr>
              <w:t>тука</w:t>
            </w:r>
          </w:p>
        </w:tc>
        <w:tc>
          <w:tcPr>
            <w:tcW w:w="805"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7,00</w:t>
            </w:r>
          </w:p>
        </w:tc>
      </w:tr>
      <w:tr w:rsidR="00A02CBE" w:rsidRPr="00C01E78" w:rsidTr="006D63D9">
        <w:trPr>
          <w:trHeight w:val="584"/>
          <w:jc w:val="center"/>
        </w:trPr>
        <w:tc>
          <w:tcPr>
            <w:tcW w:w="710" w:type="dxa"/>
            <w:shd w:val="clear" w:color="auto" w:fill="auto"/>
            <w:vAlign w:val="center"/>
          </w:tcPr>
          <w:p w:rsidR="00A02CBE" w:rsidRPr="00C01E78" w:rsidRDefault="00A02CBE" w:rsidP="006D63D9">
            <w:pPr>
              <w:ind w:left="-250" w:right="-107" w:firstLine="142"/>
              <w:jc w:val="center"/>
              <w:rPr>
                <w:sz w:val="22"/>
                <w:szCs w:val="22"/>
              </w:rPr>
            </w:pPr>
            <w:r w:rsidRPr="00C01E78">
              <w:rPr>
                <w:sz w:val="22"/>
                <w:szCs w:val="22"/>
              </w:rPr>
              <w:t>11</w:t>
            </w:r>
          </w:p>
        </w:tc>
        <w:tc>
          <w:tcPr>
            <w:tcW w:w="2267" w:type="dxa"/>
            <w:shd w:val="clear" w:color="auto" w:fill="auto"/>
            <w:vAlign w:val="center"/>
          </w:tcPr>
          <w:p w:rsidR="00A02CBE" w:rsidRPr="00C01E78" w:rsidRDefault="00A02CBE" w:rsidP="006D63D9">
            <w:pPr>
              <w:jc w:val="both"/>
              <w:rPr>
                <w:sz w:val="22"/>
                <w:szCs w:val="22"/>
              </w:rPr>
            </w:pPr>
            <w:r w:rsidRPr="00C01E78">
              <w:rPr>
                <w:sz w:val="22"/>
                <w:szCs w:val="22"/>
              </w:rPr>
              <w:t xml:space="preserve">Дилюент изотонический разбавитель  для гематологического анализатора </w:t>
            </w:r>
            <w:r w:rsidRPr="00C01E78">
              <w:rPr>
                <w:sz w:val="22"/>
                <w:szCs w:val="22"/>
                <w:lang w:val="en-US"/>
              </w:rPr>
              <w:t>MicroCC</w:t>
            </w:r>
            <w:r w:rsidRPr="00C01E78">
              <w:rPr>
                <w:sz w:val="22"/>
                <w:szCs w:val="22"/>
              </w:rPr>
              <w:t xml:space="preserve">-20 </w:t>
            </w:r>
            <w:r w:rsidRPr="00C01E78">
              <w:rPr>
                <w:sz w:val="22"/>
                <w:szCs w:val="22"/>
                <w:lang w:val="en-US"/>
              </w:rPr>
              <w:t>Plus</w:t>
            </w:r>
            <w:r w:rsidRPr="00C01E78">
              <w:rPr>
                <w:sz w:val="22"/>
                <w:szCs w:val="22"/>
              </w:rPr>
              <w:t xml:space="preserve"> </w:t>
            </w:r>
            <w:r w:rsidRPr="00C01E78">
              <w:rPr>
                <w:sz w:val="22"/>
                <w:szCs w:val="22"/>
                <w:lang w:val="en-US"/>
              </w:rPr>
              <w:t>HTI</w:t>
            </w:r>
          </w:p>
        </w:tc>
        <w:tc>
          <w:tcPr>
            <w:tcW w:w="10582" w:type="dxa"/>
            <w:vAlign w:val="center"/>
          </w:tcPr>
          <w:p w:rsidR="00A02CBE" w:rsidRPr="00C01E78" w:rsidRDefault="00A02CBE" w:rsidP="006D63D9">
            <w:pPr>
              <w:jc w:val="both"/>
              <w:rPr>
                <w:sz w:val="22"/>
                <w:szCs w:val="22"/>
                <w:u w:val="single"/>
              </w:rPr>
            </w:pPr>
            <w:r w:rsidRPr="00C01E78">
              <w:rPr>
                <w:sz w:val="22"/>
                <w:szCs w:val="22"/>
                <w:u w:val="single"/>
              </w:rPr>
              <w:t xml:space="preserve">Дилюент изотонический разбавитель  для гематологического анализатора </w:t>
            </w:r>
            <w:r w:rsidRPr="00C01E78">
              <w:rPr>
                <w:sz w:val="22"/>
                <w:szCs w:val="22"/>
                <w:u w:val="single"/>
                <w:lang w:val="en-US"/>
              </w:rPr>
              <w:t>MicroCC</w:t>
            </w:r>
            <w:r w:rsidRPr="00C01E78">
              <w:rPr>
                <w:sz w:val="22"/>
                <w:szCs w:val="22"/>
                <w:u w:val="single"/>
              </w:rPr>
              <w:t xml:space="preserve">-20 </w:t>
            </w:r>
            <w:r w:rsidRPr="00C01E78">
              <w:rPr>
                <w:sz w:val="22"/>
                <w:szCs w:val="22"/>
                <w:u w:val="single"/>
                <w:lang w:val="en-US"/>
              </w:rPr>
              <w:t>Plus</w:t>
            </w:r>
            <w:r w:rsidRPr="00C01E78">
              <w:rPr>
                <w:sz w:val="22"/>
                <w:szCs w:val="22"/>
                <w:u w:val="single"/>
              </w:rPr>
              <w:t xml:space="preserve"> </w:t>
            </w:r>
            <w:r w:rsidRPr="00C01E78">
              <w:rPr>
                <w:sz w:val="22"/>
                <w:szCs w:val="22"/>
                <w:u w:val="single"/>
                <w:lang w:val="en-US"/>
              </w:rPr>
              <w:t>HTI</w:t>
            </w:r>
            <w:r w:rsidRPr="00C01E78">
              <w:rPr>
                <w:sz w:val="22"/>
                <w:szCs w:val="22"/>
                <w:u w:val="single"/>
              </w:rPr>
              <w:t xml:space="preserve">  </w:t>
            </w:r>
          </w:p>
          <w:p w:rsidR="00A02CBE" w:rsidRPr="00C01E78" w:rsidRDefault="00A02CBE" w:rsidP="006D63D9">
            <w:pPr>
              <w:pStyle w:val="a9"/>
              <w:ind w:left="0"/>
              <w:jc w:val="both"/>
              <w:rPr>
                <w:sz w:val="22"/>
                <w:szCs w:val="22"/>
              </w:rPr>
            </w:pPr>
            <w:r w:rsidRPr="00C01E78">
              <w:rPr>
                <w:sz w:val="22"/>
                <w:szCs w:val="22"/>
                <w:bdr w:val="none" w:sz="0" w:space="0" w:color="auto" w:frame="1"/>
              </w:rPr>
              <w:t>представляет собой буферный раствор с определенными значениями pH, проводимости и осмолярности, и поддерживает фиксированный объем клеток  путем разведения клеток пробы крови.</w:t>
            </w:r>
          </w:p>
          <w:p w:rsidR="00A02CBE" w:rsidRPr="00C01E78" w:rsidRDefault="00A02CBE" w:rsidP="006D63D9">
            <w:pPr>
              <w:ind w:left="34"/>
              <w:jc w:val="both"/>
              <w:rPr>
                <w:sz w:val="22"/>
                <w:szCs w:val="22"/>
              </w:rPr>
            </w:pPr>
            <w:r w:rsidRPr="00C01E78">
              <w:rPr>
                <w:sz w:val="22"/>
                <w:szCs w:val="22"/>
              </w:rPr>
              <w:t>Упаковка: флакон из первичного полиэтилена объемом не менее 20 литров.</w:t>
            </w:r>
          </w:p>
          <w:p w:rsidR="00A02CBE" w:rsidRPr="00C01E78" w:rsidRDefault="00A02CBE" w:rsidP="006D63D9">
            <w:pPr>
              <w:ind w:left="34"/>
              <w:jc w:val="both"/>
              <w:rPr>
                <w:sz w:val="22"/>
                <w:szCs w:val="22"/>
              </w:rPr>
            </w:pPr>
            <w:r w:rsidRPr="00C01E78">
              <w:rPr>
                <w:sz w:val="22"/>
                <w:szCs w:val="22"/>
              </w:rPr>
              <w:t xml:space="preserve">Реагент после вскрытия флакона стабилен в течение всего срока годности (не менее 18 месяцев </w:t>
            </w:r>
            <w:proofErr w:type="gramStart"/>
            <w:r w:rsidRPr="00C01E78">
              <w:rPr>
                <w:sz w:val="22"/>
                <w:szCs w:val="22"/>
              </w:rPr>
              <w:t>с даты производства</w:t>
            </w:r>
            <w:proofErr w:type="gramEnd"/>
            <w:r w:rsidRPr="00C01E78">
              <w:rPr>
                <w:sz w:val="22"/>
                <w:szCs w:val="22"/>
              </w:rPr>
              <w:t>).</w:t>
            </w:r>
          </w:p>
          <w:p w:rsidR="00A02CBE" w:rsidRPr="00C01E78" w:rsidRDefault="00A02CBE" w:rsidP="006D63D9">
            <w:pPr>
              <w:jc w:val="both"/>
              <w:rPr>
                <w:sz w:val="22"/>
                <w:szCs w:val="22"/>
              </w:rPr>
            </w:pPr>
            <w:r w:rsidRPr="00C01E78">
              <w:rPr>
                <w:spacing w:val="-1"/>
                <w:sz w:val="22"/>
                <w:szCs w:val="22"/>
              </w:rPr>
              <w:t xml:space="preserve">Наличие инструкции по применению на русском языке. </w:t>
            </w:r>
          </w:p>
          <w:p w:rsidR="00A02CBE" w:rsidRPr="00C01E78" w:rsidRDefault="00A02CBE" w:rsidP="006D63D9">
            <w:pPr>
              <w:jc w:val="both"/>
              <w:rPr>
                <w:sz w:val="22"/>
                <w:szCs w:val="22"/>
              </w:rPr>
            </w:pPr>
            <w:r w:rsidRPr="00C01E78">
              <w:rPr>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A02CBE" w:rsidRPr="00C01E78" w:rsidRDefault="00A02CBE" w:rsidP="006D63D9">
            <w:pPr>
              <w:jc w:val="center"/>
              <w:rPr>
                <w:color w:val="000000"/>
                <w:sz w:val="22"/>
                <w:szCs w:val="22"/>
              </w:rPr>
            </w:pPr>
            <w:proofErr w:type="gramStart"/>
            <w:r w:rsidRPr="00C01E78">
              <w:rPr>
                <w:color w:val="000000"/>
                <w:sz w:val="22"/>
                <w:szCs w:val="22"/>
              </w:rPr>
              <w:t>ш</w:t>
            </w:r>
            <w:proofErr w:type="gramEnd"/>
            <w:r w:rsidRPr="00C01E78">
              <w:rPr>
                <w:color w:val="000000"/>
                <w:sz w:val="22"/>
                <w:szCs w:val="22"/>
              </w:rPr>
              <w:t>тука</w:t>
            </w:r>
          </w:p>
        </w:tc>
        <w:tc>
          <w:tcPr>
            <w:tcW w:w="805"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1,00</w:t>
            </w:r>
          </w:p>
        </w:tc>
      </w:tr>
      <w:tr w:rsidR="00A02CBE" w:rsidRPr="00C01E78" w:rsidTr="006D63D9">
        <w:trPr>
          <w:trHeight w:val="584"/>
          <w:jc w:val="center"/>
        </w:trPr>
        <w:tc>
          <w:tcPr>
            <w:tcW w:w="710" w:type="dxa"/>
            <w:shd w:val="clear" w:color="auto" w:fill="auto"/>
            <w:vAlign w:val="center"/>
          </w:tcPr>
          <w:p w:rsidR="00A02CBE" w:rsidRPr="00C01E78" w:rsidRDefault="00A02CBE" w:rsidP="006D63D9">
            <w:pPr>
              <w:ind w:left="-250" w:right="-107" w:firstLine="142"/>
              <w:jc w:val="center"/>
              <w:rPr>
                <w:sz w:val="22"/>
                <w:szCs w:val="22"/>
              </w:rPr>
            </w:pPr>
            <w:r w:rsidRPr="00C01E78">
              <w:rPr>
                <w:sz w:val="22"/>
                <w:szCs w:val="22"/>
              </w:rPr>
              <w:t>12</w:t>
            </w:r>
          </w:p>
        </w:tc>
        <w:tc>
          <w:tcPr>
            <w:tcW w:w="2267" w:type="dxa"/>
            <w:shd w:val="clear" w:color="auto" w:fill="auto"/>
            <w:vAlign w:val="center"/>
          </w:tcPr>
          <w:p w:rsidR="00A02CBE" w:rsidRPr="00C01E78" w:rsidRDefault="00A02CBE" w:rsidP="006D63D9">
            <w:pPr>
              <w:rPr>
                <w:color w:val="000000"/>
                <w:sz w:val="22"/>
                <w:szCs w:val="22"/>
                <w:highlight w:val="yellow"/>
              </w:rPr>
            </w:pPr>
            <w:r w:rsidRPr="00C01E78">
              <w:rPr>
                <w:sz w:val="22"/>
                <w:szCs w:val="22"/>
              </w:rPr>
              <w:t xml:space="preserve">Иммунохроматографический экспресс-тест для одновременного определения антигена р24 ВИЧ и антител к ВИЧ-1 и 2 типов (ВИЧ-1, ВИЧ-2) в сыворотке, плазме и цельной крови человека </w:t>
            </w:r>
          </w:p>
        </w:tc>
        <w:tc>
          <w:tcPr>
            <w:tcW w:w="10582" w:type="dxa"/>
            <w:vAlign w:val="center"/>
          </w:tcPr>
          <w:p w:rsidR="00A02CBE" w:rsidRPr="00C01E78" w:rsidRDefault="00A02CBE" w:rsidP="006D63D9">
            <w:pPr>
              <w:jc w:val="both"/>
              <w:rPr>
                <w:sz w:val="22"/>
                <w:szCs w:val="22"/>
                <w:u w:val="single"/>
              </w:rPr>
            </w:pPr>
            <w:r w:rsidRPr="00C01E78">
              <w:rPr>
                <w:sz w:val="22"/>
                <w:szCs w:val="22"/>
                <w:u w:val="single"/>
              </w:rPr>
              <w:t xml:space="preserve">Иммунохроматографический экспресс-тест для одновременного определения антигена р24 ВИЧ и антител к ВИЧ-1 и 2 типов (ВИЧ-1, ВИЧ-2) в сыворотке, плазме и цельной крови человека </w:t>
            </w:r>
          </w:p>
          <w:p w:rsidR="00A02CBE" w:rsidRPr="00C01E78" w:rsidRDefault="00A02CBE" w:rsidP="006D63D9">
            <w:pPr>
              <w:jc w:val="both"/>
              <w:rPr>
                <w:sz w:val="22"/>
                <w:szCs w:val="22"/>
              </w:rPr>
            </w:pPr>
            <w:r w:rsidRPr="00C01E78">
              <w:rPr>
                <w:sz w:val="22"/>
                <w:szCs w:val="22"/>
              </w:rPr>
              <w:t>Назначение теста: для одновременного выявления антигена ВИЧ1 p24 и антител к ВИЧ-1, ВИЧ-2 и ВИЧ-1 группы</w:t>
            </w:r>
            <w:proofErr w:type="gramStart"/>
            <w:r w:rsidRPr="00C01E78">
              <w:rPr>
                <w:sz w:val="22"/>
                <w:szCs w:val="22"/>
              </w:rPr>
              <w:t xml:space="preserve"> О</w:t>
            </w:r>
            <w:proofErr w:type="gramEnd"/>
            <w:r w:rsidRPr="00C01E78">
              <w:rPr>
                <w:sz w:val="22"/>
                <w:szCs w:val="22"/>
              </w:rPr>
              <w:t xml:space="preserve"> в сыворотке, плазме, и цельной капиллярной и венозной крови человека.</w:t>
            </w:r>
          </w:p>
          <w:p w:rsidR="00A02CBE" w:rsidRPr="00C01E78" w:rsidRDefault="00A02CBE" w:rsidP="006D63D9">
            <w:pPr>
              <w:jc w:val="both"/>
              <w:rPr>
                <w:sz w:val="22"/>
                <w:szCs w:val="22"/>
              </w:rPr>
            </w:pPr>
            <w:r w:rsidRPr="00C01E78">
              <w:rPr>
                <w:sz w:val="22"/>
                <w:szCs w:val="22"/>
              </w:rPr>
              <w:t>Принцип метода: Иммунохроматографический, с использованием конъюгатов с коллоидным селеном</w:t>
            </w:r>
          </w:p>
          <w:p w:rsidR="00A02CBE" w:rsidRPr="00C01E78" w:rsidRDefault="00A02CBE" w:rsidP="006D63D9">
            <w:pPr>
              <w:jc w:val="both"/>
              <w:rPr>
                <w:sz w:val="22"/>
                <w:szCs w:val="22"/>
              </w:rPr>
            </w:pPr>
            <w:r w:rsidRPr="00C01E78">
              <w:rPr>
                <w:sz w:val="22"/>
                <w:szCs w:val="22"/>
              </w:rPr>
              <w:t>Определяемый показатель. Одновременно и раздельно на одной тест-полоске: полоса антигена - антиген ВИЧ</w:t>
            </w:r>
            <w:proofErr w:type="gramStart"/>
            <w:r w:rsidRPr="00C01E78">
              <w:rPr>
                <w:sz w:val="22"/>
                <w:szCs w:val="22"/>
              </w:rPr>
              <w:t>1</w:t>
            </w:r>
            <w:proofErr w:type="gramEnd"/>
            <w:r w:rsidRPr="00C01E78">
              <w:rPr>
                <w:sz w:val="22"/>
                <w:szCs w:val="22"/>
              </w:rPr>
              <w:t xml:space="preserve"> p24, полоса антител - антитела к ВИЧ-1, ВИЧ-2 и ВИЧ-1 группы О.</w:t>
            </w:r>
          </w:p>
          <w:p w:rsidR="00A02CBE" w:rsidRPr="00C01E78" w:rsidRDefault="00A02CBE" w:rsidP="006D63D9">
            <w:pPr>
              <w:jc w:val="both"/>
              <w:rPr>
                <w:sz w:val="22"/>
                <w:szCs w:val="22"/>
              </w:rPr>
            </w:pPr>
            <w:r w:rsidRPr="00C01E78">
              <w:rPr>
                <w:sz w:val="22"/>
                <w:szCs w:val="22"/>
              </w:rPr>
              <w:t>Формат набора:</w:t>
            </w:r>
          </w:p>
          <w:p w:rsidR="00A02CBE" w:rsidRPr="00C01E78" w:rsidRDefault="00A02CBE" w:rsidP="006D63D9">
            <w:pPr>
              <w:jc w:val="both"/>
              <w:rPr>
                <w:sz w:val="22"/>
                <w:szCs w:val="22"/>
              </w:rPr>
            </w:pPr>
            <w:r w:rsidRPr="00C01E78">
              <w:rPr>
                <w:sz w:val="22"/>
                <w:szCs w:val="22"/>
              </w:rPr>
              <w:t xml:space="preserve">- </w:t>
            </w:r>
            <w:proofErr w:type="gramStart"/>
            <w:r w:rsidRPr="00C01E78">
              <w:rPr>
                <w:sz w:val="22"/>
                <w:szCs w:val="22"/>
              </w:rPr>
              <w:t>Тест-полоски</w:t>
            </w:r>
            <w:proofErr w:type="gramEnd"/>
            <w:r w:rsidRPr="00C01E78">
              <w:rPr>
                <w:sz w:val="22"/>
                <w:szCs w:val="22"/>
              </w:rPr>
              <w:t>, в защитной фольге, объединенные в тест-карты по 10 полосок, для возможности одновременной постановки до 10 анализов;</w:t>
            </w:r>
          </w:p>
          <w:p w:rsidR="00A02CBE" w:rsidRPr="00C01E78" w:rsidRDefault="00A02CBE" w:rsidP="006D63D9">
            <w:pPr>
              <w:jc w:val="both"/>
              <w:rPr>
                <w:sz w:val="22"/>
                <w:szCs w:val="22"/>
              </w:rPr>
            </w:pPr>
            <w:r w:rsidRPr="00C01E78">
              <w:rPr>
                <w:sz w:val="22"/>
                <w:szCs w:val="22"/>
              </w:rPr>
              <w:t xml:space="preserve">- Возможность отделения </w:t>
            </w:r>
            <w:proofErr w:type="gramStart"/>
            <w:r w:rsidRPr="00C01E78">
              <w:rPr>
                <w:sz w:val="22"/>
                <w:szCs w:val="22"/>
              </w:rPr>
              <w:t>индивидуальных</w:t>
            </w:r>
            <w:proofErr w:type="gramEnd"/>
            <w:r w:rsidRPr="00C01E78">
              <w:rPr>
                <w:sz w:val="22"/>
                <w:szCs w:val="22"/>
              </w:rPr>
              <w:t xml:space="preserve"> тест-полосок от тест-карты для постановки индивидуального анализа.</w:t>
            </w:r>
          </w:p>
          <w:p w:rsidR="00A02CBE" w:rsidRPr="00C01E78" w:rsidRDefault="00A02CBE" w:rsidP="006D63D9">
            <w:pPr>
              <w:jc w:val="both"/>
              <w:rPr>
                <w:sz w:val="22"/>
                <w:szCs w:val="22"/>
              </w:rPr>
            </w:pPr>
            <w:r w:rsidRPr="00C01E78">
              <w:rPr>
                <w:sz w:val="22"/>
                <w:szCs w:val="22"/>
              </w:rPr>
              <w:t>Количество тестов в наборе – 100 штук.</w:t>
            </w:r>
          </w:p>
          <w:p w:rsidR="00A02CBE" w:rsidRPr="00C01E78" w:rsidRDefault="00A02CBE" w:rsidP="006D63D9">
            <w:pPr>
              <w:jc w:val="both"/>
              <w:rPr>
                <w:sz w:val="22"/>
                <w:szCs w:val="22"/>
              </w:rPr>
            </w:pPr>
            <w:r w:rsidRPr="00C01E78">
              <w:rPr>
                <w:sz w:val="22"/>
                <w:szCs w:val="22"/>
              </w:rPr>
              <w:t xml:space="preserve">Проведение исследования (при использовании плазмы или сыворотки) в один этап без применения буфера </w:t>
            </w:r>
            <w:r w:rsidRPr="00C01E78">
              <w:rPr>
                <w:sz w:val="22"/>
                <w:szCs w:val="22"/>
              </w:rPr>
              <w:lastRenderedPageBreak/>
              <w:t>или других реактивов.</w:t>
            </w:r>
          </w:p>
          <w:p w:rsidR="00A02CBE" w:rsidRPr="00C01E78" w:rsidRDefault="00A02CBE" w:rsidP="006D63D9">
            <w:pPr>
              <w:jc w:val="both"/>
              <w:rPr>
                <w:sz w:val="22"/>
                <w:szCs w:val="22"/>
              </w:rPr>
            </w:pPr>
            <w:r w:rsidRPr="00C01E78">
              <w:rPr>
                <w:sz w:val="22"/>
                <w:szCs w:val="22"/>
              </w:rPr>
              <w:t>Время проведения теста - 20 минут.</w:t>
            </w:r>
          </w:p>
          <w:p w:rsidR="00A02CBE" w:rsidRPr="00C01E78" w:rsidRDefault="00A02CBE" w:rsidP="006D63D9">
            <w:pPr>
              <w:jc w:val="both"/>
              <w:rPr>
                <w:sz w:val="22"/>
                <w:szCs w:val="22"/>
              </w:rPr>
            </w:pPr>
            <w:r w:rsidRPr="00C01E78">
              <w:rPr>
                <w:sz w:val="22"/>
                <w:szCs w:val="22"/>
              </w:rPr>
              <w:t>Возможность считывания результата - 30 минут.</w:t>
            </w:r>
          </w:p>
          <w:p w:rsidR="00A02CBE" w:rsidRPr="00C01E78" w:rsidRDefault="00A02CBE" w:rsidP="006D63D9">
            <w:pPr>
              <w:jc w:val="both"/>
              <w:rPr>
                <w:sz w:val="22"/>
                <w:szCs w:val="22"/>
              </w:rPr>
            </w:pPr>
            <w:r w:rsidRPr="00C01E78">
              <w:rPr>
                <w:sz w:val="22"/>
                <w:szCs w:val="22"/>
              </w:rPr>
              <w:t>Объем образца - 50 мкл.</w:t>
            </w:r>
          </w:p>
          <w:p w:rsidR="00A02CBE" w:rsidRPr="00C01E78" w:rsidRDefault="00A02CBE" w:rsidP="006D63D9">
            <w:pPr>
              <w:jc w:val="both"/>
              <w:rPr>
                <w:sz w:val="22"/>
                <w:szCs w:val="22"/>
              </w:rPr>
            </w:pPr>
            <w:r w:rsidRPr="00C01E78">
              <w:rPr>
                <w:sz w:val="22"/>
                <w:szCs w:val="22"/>
              </w:rPr>
              <w:t>Аналитическая чувствительность - 2 МЕ/мл р24 Аг.</w:t>
            </w:r>
          </w:p>
          <w:p w:rsidR="00A02CBE" w:rsidRPr="00C01E78" w:rsidRDefault="00A02CBE" w:rsidP="006D63D9">
            <w:pPr>
              <w:jc w:val="both"/>
              <w:rPr>
                <w:sz w:val="22"/>
                <w:szCs w:val="22"/>
              </w:rPr>
            </w:pPr>
            <w:r w:rsidRPr="00C01E78">
              <w:rPr>
                <w:sz w:val="22"/>
                <w:szCs w:val="22"/>
              </w:rPr>
              <w:t>Чувствительность - 100%.</w:t>
            </w:r>
          </w:p>
          <w:p w:rsidR="00A02CBE" w:rsidRPr="00C01E78" w:rsidRDefault="00A02CBE" w:rsidP="006D63D9">
            <w:pPr>
              <w:jc w:val="both"/>
              <w:rPr>
                <w:sz w:val="22"/>
                <w:szCs w:val="22"/>
              </w:rPr>
            </w:pPr>
            <w:r w:rsidRPr="00C01E78">
              <w:rPr>
                <w:sz w:val="22"/>
                <w:szCs w:val="22"/>
              </w:rPr>
              <w:t>Специфичность - По антигену - 99,76%, по антителам – 99,96%</w:t>
            </w:r>
          </w:p>
          <w:p w:rsidR="00A02CBE" w:rsidRPr="00C01E78" w:rsidRDefault="00A02CBE" w:rsidP="006D63D9">
            <w:pPr>
              <w:jc w:val="both"/>
              <w:rPr>
                <w:sz w:val="22"/>
                <w:szCs w:val="22"/>
              </w:rPr>
            </w:pPr>
            <w:r w:rsidRPr="00C01E78">
              <w:rPr>
                <w:sz w:val="22"/>
                <w:szCs w:val="22"/>
              </w:rPr>
              <w:t>Внутренний контроль правильности проведения процедуры анализа для каждого теста в наличии для каждого теста.</w:t>
            </w:r>
          </w:p>
          <w:p w:rsidR="00A02CBE" w:rsidRPr="00C01E78" w:rsidRDefault="00A02CBE" w:rsidP="006D63D9">
            <w:pPr>
              <w:jc w:val="both"/>
              <w:rPr>
                <w:sz w:val="22"/>
                <w:szCs w:val="22"/>
                <w:u w:val="single"/>
              </w:rPr>
            </w:pPr>
            <w:r w:rsidRPr="00C01E78">
              <w:rPr>
                <w:sz w:val="22"/>
                <w:szCs w:val="22"/>
              </w:rPr>
              <w:t xml:space="preserve">Состав набора: </w:t>
            </w:r>
            <w:r w:rsidRPr="00C01E78">
              <w:rPr>
                <w:sz w:val="22"/>
                <w:szCs w:val="22"/>
                <w:u w:val="single"/>
              </w:rPr>
              <w:t>1уп. – Капилляр, 1шт. - Чейз буфер, 100 тест – полосок.</w:t>
            </w:r>
          </w:p>
          <w:p w:rsidR="00A02CBE" w:rsidRPr="00C01E78" w:rsidRDefault="00A02CBE" w:rsidP="006D63D9">
            <w:pPr>
              <w:jc w:val="both"/>
              <w:rPr>
                <w:sz w:val="22"/>
                <w:szCs w:val="22"/>
              </w:rPr>
            </w:pPr>
            <w:r w:rsidRPr="00C01E78">
              <w:rPr>
                <w:spacing w:val="-1"/>
                <w:sz w:val="22"/>
                <w:szCs w:val="22"/>
              </w:rPr>
              <w:t xml:space="preserve">Наличие инструкции по применению на русском языке. </w:t>
            </w:r>
          </w:p>
          <w:p w:rsidR="00A02CBE" w:rsidRPr="00C01E78" w:rsidRDefault="00A02CBE" w:rsidP="006D63D9">
            <w:pPr>
              <w:jc w:val="both"/>
              <w:rPr>
                <w:sz w:val="22"/>
                <w:szCs w:val="22"/>
                <w:highlight w:val="yellow"/>
              </w:rPr>
            </w:pPr>
            <w:r w:rsidRPr="00C01E78">
              <w:rPr>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A02CBE" w:rsidRPr="00C01E78" w:rsidRDefault="00A02CBE" w:rsidP="006D63D9">
            <w:pPr>
              <w:jc w:val="center"/>
              <w:rPr>
                <w:color w:val="000000"/>
                <w:sz w:val="22"/>
                <w:szCs w:val="22"/>
              </w:rPr>
            </w:pPr>
            <w:proofErr w:type="gramStart"/>
            <w:r w:rsidRPr="00C01E78">
              <w:rPr>
                <w:color w:val="000000"/>
                <w:sz w:val="22"/>
                <w:szCs w:val="22"/>
              </w:rPr>
              <w:lastRenderedPageBreak/>
              <w:t>н</w:t>
            </w:r>
            <w:proofErr w:type="gramEnd"/>
            <w:r w:rsidRPr="00C01E78">
              <w:rPr>
                <w:color w:val="000000"/>
                <w:sz w:val="22"/>
                <w:szCs w:val="22"/>
              </w:rPr>
              <w:t>абор</w:t>
            </w:r>
          </w:p>
        </w:tc>
        <w:tc>
          <w:tcPr>
            <w:tcW w:w="805"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2,00</w:t>
            </w:r>
          </w:p>
        </w:tc>
      </w:tr>
      <w:tr w:rsidR="00A02CBE" w:rsidRPr="00C01E78" w:rsidTr="006D63D9">
        <w:trPr>
          <w:trHeight w:val="584"/>
          <w:jc w:val="center"/>
        </w:trPr>
        <w:tc>
          <w:tcPr>
            <w:tcW w:w="710" w:type="dxa"/>
            <w:shd w:val="clear" w:color="auto" w:fill="auto"/>
            <w:vAlign w:val="center"/>
          </w:tcPr>
          <w:p w:rsidR="00A02CBE" w:rsidRPr="00C01E78" w:rsidRDefault="00A02CBE" w:rsidP="006D63D9">
            <w:pPr>
              <w:ind w:left="-250" w:right="-107" w:firstLine="142"/>
              <w:jc w:val="center"/>
              <w:rPr>
                <w:sz w:val="22"/>
                <w:szCs w:val="22"/>
              </w:rPr>
            </w:pPr>
            <w:r w:rsidRPr="00C01E78">
              <w:rPr>
                <w:sz w:val="22"/>
                <w:szCs w:val="22"/>
              </w:rPr>
              <w:lastRenderedPageBreak/>
              <w:t>13</w:t>
            </w:r>
          </w:p>
        </w:tc>
        <w:tc>
          <w:tcPr>
            <w:tcW w:w="2267" w:type="dxa"/>
            <w:shd w:val="clear" w:color="auto" w:fill="auto"/>
            <w:vAlign w:val="center"/>
          </w:tcPr>
          <w:p w:rsidR="00A02CBE" w:rsidRPr="00C01E78" w:rsidRDefault="00A02CBE" w:rsidP="006D63D9">
            <w:pPr>
              <w:rPr>
                <w:color w:val="000000"/>
                <w:sz w:val="22"/>
                <w:szCs w:val="22"/>
              </w:rPr>
            </w:pPr>
            <w:r w:rsidRPr="00C01E78">
              <w:rPr>
                <w:color w:val="000000"/>
                <w:sz w:val="22"/>
                <w:szCs w:val="22"/>
                <w:highlight w:val="white"/>
              </w:rPr>
              <w:t>Тест-система иммуноферментная для выявления HBsAg</w:t>
            </w:r>
            <w:r w:rsidRPr="00C01E78">
              <w:rPr>
                <w:color w:val="000000"/>
                <w:sz w:val="22"/>
                <w:szCs w:val="22"/>
              </w:rPr>
              <w:t xml:space="preserve"> </w:t>
            </w:r>
          </w:p>
        </w:tc>
        <w:tc>
          <w:tcPr>
            <w:tcW w:w="10582" w:type="dxa"/>
            <w:vAlign w:val="center"/>
          </w:tcPr>
          <w:p w:rsidR="00A02CBE" w:rsidRPr="00C01E78" w:rsidRDefault="00A02CBE" w:rsidP="006D63D9">
            <w:pPr>
              <w:jc w:val="both"/>
              <w:rPr>
                <w:sz w:val="22"/>
                <w:szCs w:val="22"/>
              </w:rPr>
            </w:pPr>
            <w:r w:rsidRPr="00C01E78">
              <w:rPr>
                <w:sz w:val="22"/>
                <w:szCs w:val="22"/>
                <w:highlight w:val="white"/>
                <w:u w:val="single"/>
              </w:rPr>
              <w:t>Тест-система иммуноферментная для выявления HBsAg с использованием рекомбинантного антигена и моноклональных антител</w:t>
            </w:r>
            <w:r w:rsidRPr="00C01E78">
              <w:rPr>
                <w:sz w:val="22"/>
                <w:szCs w:val="22"/>
                <w:highlight w:val="white"/>
              </w:rPr>
              <w:t xml:space="preserve">. </w:t>
            </w:r>
          </w:p>
          <w:p w:rsidR="00A02CBE" w:rsidRPr="00C01E78" w:rsidRDefault="00A02CBE" w:rsidP="006D63D9">
            <w:pPr>
              <w:jc w:val="both"/>
              <w:rPr>
                <w:sz w:val="22"/>
                <w:szCs w:val="22"/>
              </w:rPr>
            </w:pPr>
            <w:r w:rsidRPr="00C01E78">
              <w:rPr>
                <w:sz w:val="22"/>
                <w:szCs w:val="22"/>
              </w:rPr>
              <w:t xml:space="preserve">Принцип метода заключается во взаимодействии </w:t>
            </w:r>
            <w:r w:rsidRPr="00C01E78">
              <w:rPr>
                <w:sz w:val="22"/>
                <w:szCs w:val="22"/>
                <w:lang w:val="en-US"/>
              </w:rPr>
              <w:t>HBsAg</w:t>
            </w:r>
            <w:r w:rsidRPr="00C01E78">
              <w:rPr>
                <w:sz w:val="22"/>
                <w:szCs w:val="22"/>
              </w:rPr>
              <w:t xml:space="preserve"> с моноклональными антителами на поверхности лунок планшета. Комплекс «антиген-антитело» должен выявлять с помощью конъюгата поликлональных антител с пероксидазой хрена. Минимальная концентрация </w:t>
            </w:r>
            <w:r w:rsidRPr="00C01E78">
              <w:rPr>
                <w:sz w:val="22"/>
                <w:szCs w:val="22"/>
                <w:lang w:val="en-US"/>
              </w:rPr>
              <w:t>HBsAg</w:t>
            </w:r>
            <w:r w:rsidRPr="00C01E78">
              <w:rPr>
                <w:sz w:val="22"/>
                <w:szCs w:val="22"/>
              </w:rPr>
              <w:t xml:space="preserve">, выявляемая с помощью тест-системы, должна составлять по отраслевому стандартному образцу (ОСО) </w:t>
            </w:r>
            <w:r w:rsidRPr="00C01E78">
              <w:rPr>
                <w:sz w:val="22"/>
                <w:szCs w:val="22"/>
                <w:lang w:val="en-US"/>
              </w:rPr>
              <w:t>HBsAg</w:t>
            </w:r>
            <w:r w:rsidRPr="00C01E78">
              <w:rPr>
                <w:sz w:val="22"/>
                <w:szCs w:val="22"/>
              </w:rPr>
              <w:t xml:space="preserve"> 0,05 МЕ/мл.</w:t>
            </w:r>
          </w:p>
          <w:p w:rsidR="00A02CBE" w:rsidRPr="00C01E78" w:rsidRDefault="00A02CBE" w:rsidP="006D63D9">
            <w:pPr>
              <w:jc w:val="both"/>
              <w:rPr>
                <w:sz w:val="22"/>
                <w:szCs w:val="22"/>
              </w:rPr>
            </w:pPr>
            <w:r w:rsidRPr="00C01E78">
              <w:rPr>
                <w:sz w:val="22"/>
                <w:szCs w:val="22"/>
              </w:rPr>
              <w:t xml:space="preserve">Количество определений: не менее 96 определений (стрип), включая контроли. </w:t>
            </w:r>
          </w:p>
          <w:p w:rsidR="00A02CBE" w:rsidRPr="00C01E78" w:rsidRDefault="00A02CBE" w:rsidP="006D63D9">
            <w:pPr>
              <w:jc w:val="both"/>
              <w:rPr>
                <w:sz w:val="22"/>
                <w:szCs w:val="22"/>
              </w:rPr>
            </w:pPr>
            <w:r w:rsidRPr="00C01E78">
              <w:rPr>
                <w:sz w:val="22"/>
                <w:szCs w:val="22"/>
              </w:rPr>
              <w:t xml:space="preserve">Объем анализируемого образца: 100 мкл. </w:t>
            </w:r>
          </w:p>
          <w:p w:rsidR="00A02CBE" w:rsidRPr="00C01E78" w:rsidRDefault="00A02CBE" w:rsidP="006D63D9">
            <w:pPr>
              <w:jc w:val="both"/>
              <w:rPr>
                <w:sz w:val="22"/>
                <w:szCs w:val="22"/>
              </w:rPr>
            </w:pPr>
            <w:r w:rsidRPr="00C01E78">
              <w:rPr>
                <w:sz w:val="22"/>
                <w:szCs w:val="22"/>
              </w:rPr>
              <w:t>Чувствительность: не менее 100%. 0,05 МЕ/мл при процедурах 1 и 2, 0,1 МЕ/мл при процедуре 3.</w:t>
            </w:r>
          </w:p>
          <w:p w:rsidR="00A02CBE" w:rsidRPr="00C01E78" w:rsidRDefault="00A02CBE" w:rsidP="006D63D9">
            <w:pPr>
              <w:jc w:val="both"/>
              <w:rPr>
                <w:sz w:val="22"/>
                <w:szCs w:val="22"/>
              </w:rPr>
            </w:pPr>
            <w:r w:rsidRPr="00C01E78">
              <w:rPr>
                <w:sz w:val="22"/>
                <w:szCs w:val="22"/>
                <w:highlight w:val="white"/>
              </w:rPr>
              <w:t>Специфичность: по ОСО 42-28-311 -00 100%.</w:t>
            </w:r>
          </w:p>
          <w:p w:rsidR="00A02CBE" w:rsidRPr="00C01E78" w:rsidRDefault="00A02CBE" w:rsidP="006D63D9">
            <w:pPr>
              <w:jc w:val="both"/>
              <w:rPr>
                <w:sz w:val="22"/>
                <w:szCs w:val="22"/>
              </w:rPr>
            </w:pPr>
            <w:r w:rsidRPr="00C01E78">
              <w:rPr>
                <w:sz w:val="22"/>
                <w:szCs w:val="22"/>
              </w:rPr>
              <w:t>Длительность анализа: от 90 минут.</w:t>
            </w:r>
          </w:p>
          <w:p w:rsidR="00A02CBE" w:rsidRPr="00C01E78" w:rsidRDefault="00A02CBE" w:rsidP="006D63D9">
            <w:pPr>
              <w:jc w:val="both"/>
              <w:rPr>
                <w:sz w:val="22"/>
                <w:szCs w:val="22"/>
                <w:highlight w:val="white"/>
              </w:rPr>
            </w:pPr>
            <w:r w:rsidRPr="00C01E78">
              <w:rPr>
                <w:sz w:val="22"/>
                <w:szCs w:val="22"/>
              </w:rPr>
              <w:t>Комплектация набора:</w:t>
            </w:r>
            <w:r w:rsidRPr="00C01E78">
              <w:rPr>
                <w:sz w:val="22"/>
                <w:szCs w:val="22"/>
                <w:highlight w:val="white"/>
              </w:rPr>
              <w:t xml:space="preserve"> Планшет разборный с иммобилизованными моноклональными антителами  к </w:t>
            </w:r>
            <w:r w:rsidRPr="00C01E78">
              <w:rPr>
                <w:sz w:val="22"/>
                <w:szCs w:val="22"/>
                <w:highlight w:val="white"/>
                <w:lang w:val="en-US"/>
              </w:rPr>
              <w:t>HBsAg</w:t>
            </w:r>
            <w:r w:rsidRPr="00C01E78">
              <w:rPr>
                <w:sz w:val="22"/>
                <w:szCs w:val="22"/>
                <w:highlight w:val="white"/>
              </w:rPr>
              <w:t xml:space="preserve">  - не менее 1шт</w:t>
            </w:r>
            <w:r w:rsidRPr="00C01E78">
              <w:rPr>
                <w:sz w:val="22"/>
                <w:szCs w:val="22"/>
              </w:rPr>
              <w:t xml:space="preserve">;  </w:t>
            </w:r>
            <w:r w:rsidRPr="00C01E78">
              <w:rPr>
                <w:sz w:val="22"/>
                <w:szCs w:val="22"/>
                <w:highlight w:val="white"/>
              </w:rPr>
              <w:t>Слабоположительный контрольный образец HBsAg (К+слаб) – не менее 1 флакона;  Положительный контрольный образец (К+) – не менее 1 флакона; Отрицательный контрольный образец (</w:t>
            </w:r>
            <w:proofErr w:type="gramStart"/>
            <w:r w:rsidRPr="00C01E78">
              <w:rPr>
                <w:sz w:val="22"/>
                <w:szCs w:val="22"/>
                <w:highlight w:val="white"/>
              </w:rPr>
              <w:t>К-</w:t>
            </w:r>
            <w:proofErr w:type="gramEnd"/>
            <w:r w:rsidRPr="00C01E78">
              <w:rPr>
                <w:sz w:val="22"/>
                <w:szCs w:val="22"/>
                <w:highlight w:val="white"/>
              </w:rPr>
              <w:t xml:space="preserve">) – не менее 1 флакон;  Конъюгат – не менее 1 флакона;  Раствор для разведения конъюгата (РК) – не менее 1 флакона; 25-кратный концентрат фосфатно-солевого буферного раствора с твином (ФСБ-Тх25) – не менее 1 флакона;  Цитратно-фосфатный буферный раствор (ЦФР) – не менее 1 флакона;  Тетраметилбензидин (ТМБ) – не менее 1 флакона;  Стоп-реагент – не менее 1 флакона;  Пленка для заклеивания планшета – не менее 2 </w:t>
            </w:r>
            <w:proofErr w:type="gramStart"/>
            <w:r w:rsidRPr="00C01E78">
              <w:rPr>
                <w:sz w:val="22"/>
                <w:szCs w:val="22"/>
                <w:highlight w:val="white"/>
              </w:rPr>
              <w:t>шт</w:t>
            </w:r>
            <w:proofErr w:type="gramEnd"/>
            <w:r w:rsidRPr="00C01E78">
              <w:rPr>
                <w:sz w:val="22"/>
                <w:szCs w:val="22"/>
              </w:rPr>
              <w:t xml:space="preserve">;  </w:t>
            </w:r>
            <w:r w:rsidRPr="00C01E78">
              <w:rPr>
                <w:sz w:val="22"/>
                <w:szCs w:val="22"/>
                <w:highlight w:val="white"/>
              </w:rPr>
              <w:t>Ванночка для реагентов –не менее 2 шт</w:t>
            </w:r>
            <w:r w:rsidRPr="00C01E78">
              <w:rPr>
                <w:sz w:val="22"/>
                <w:szCs w:val="22"/>
              </w:rPr>
              <w:t xml:space="preserve">; </w:t>
            </w:r>
            <w:r w:rsidRPr="00C01E78">
              <w:rPr>
                <w:sz w:val="22"/>
                <w:szCs w:val="22"/>
                <w:highlight w:val="white"/>
              </w:rPr>
              <w:t xml:space="preserve"> Наконечники для пипетки на 4-200 мкл – не менее 16 шт. </w:t>
            </w:r>
            <w:r w:rsidRPr="00C01E78">
              <w:rPr>
                <w:bCs/>
                <w:sz w:val="22"/>
                <w:szCs w:val="22"/>
                <w:highlight w:val="white"/>
              </w:rPr>
              <w:t>Для удобства все флаконы с реагентами должны иметь цветовую идентификацию</w:t>
            </w:r>
            <w:r w:rsidRPr="00C01E78">
              <w:rPr>
                <w:sz w:val="22"/>
                <w:szCs w:val="22"/>
                <w:highlight w:val="white"/>
              </w:rPr>
              <w:t xml:space="preserve">. </w:t>
            </w:r>
          </w:p>
          <w:p w:rsidR="00A02CBE" w:rsidRPr="00C01E78" w:rsidRDefault="00A02CBE" w:rsidP="006D63D9">
            <w:pPr>
              <w:jc w:val="both"/>
              <w:rPr>
                <w:sz w:val="22"/>
                <w:szCs w:val="22"/>
              </w:rPr>
            </w:pPr>
            <w:r w:rsidRPr="00C01E78">
              <w:rPr>
                <w:spacing w:val="-1"/>
                <w:sz w:val="22"/>
                <w:szCs w:val="22"/>
              </w:rPr>
              <w:t xml:space="preserve">Наличие инструкции по применению на русском языке. </w:t>
            </w:r>
          </w:p>
          <w:p w:rsidR="00A02CBE" w:rsidRPr="00C01E78" w:rsidRDefault="00A02CBE" w:rsidP="006D63D9">
            <w:pPr>
              <w:ind w:firstLine="34"/>
              <w:jc w:val="both"/>
              <w:rPr>
                <w:sz w:val="22"/>
                <w:szCs w:val="22"/>
              </w:rPr>
            </w:pPr>
            <w:r w:rsidRPr="00C01E78">
              <w:rPr>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A02CBE" w:rsidRPr="00C01E78" w:rsidRDefault="00A02CBE" w:rsidP="006D63D9">
            <w:pPr>
              <w:jc w:val="center"/>
              <w:rPr>
                <w:color w:val="000000"/>
                <w:sz w:val="22"/>
                <w:szCs w:val="22"/>
              </w:rPr>
            </w:pPr>
            <w:proofErr w:type="gramStart"/>
            <w:r w:rsidRPr="00C01E78">
              <w:rPr>
                <w:color w:val="000000"/>
                <w:sz w:val="22"/>
                <w:szCs w:val="22"/>
              </w:rPr>
              <w:t>н</w:t>
            </w:r>
            <w:proofErr w:type="gramEnd"/>
            <w:r w:rsidRPr="00C01E78">
              <w:rPr>
                <w:color w:val="000000"/>
                <w:sz w:val="22"/>
                <w:szCs w:val="22"/>
              </w:rPr>
              <w:t>абор</w:t>
            </w:r>
          </w:p>
        </w:tc>
        <w:tc>
          <w:tcPr>
            <w:tcW w:w="805"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20,00</w:t>
            </w:r>
          </w:p>
        </w:tc>
      </w:tr>
      <w:tr w:rsidR="00A02CBE" w:rsidRPr="00C01E78" w:rsidTr="006D63D9">
        <w:trPr>
          <w:trHeight w:val="584"/>
          <w:jc w:val="center"/>
        </w:trPr>
        <w:tc>
          <w:tcPr>
            <w:tcW w:w="710" w:type="dxa"/>
            <w:shd w:val="clear" w:color="auto" w:fill="auto"/>
            <w:vAlign w:val="center"/>
          </w:tcPr>
          <w:p w:rsidR="00A02CBE" w:rsidRPr="00C01E78" w:rsidRDefault="00A02CBE" w:rsidP="006D63D9">
            <w:pPr>
              <w:ind w:left="-250" w:right="-107" w:firstLine="142"/>
              <w:jc w:val="center"/>
              <w:rPr>
                <w:sz w:val="22"/>
                <w:szCs w:val="22"/>
              </w:rPr>
            </w:pPr>
            <w:r w:rsidRPr="00C01E78">
              <w:rPr>
                <w:sz w:val="22"/>
                <w:szCs w:val="22"/>
              </w:rPr>
              <w:t>14</w:t>
            </w:r>
          </w:p>
        </w:tc>
        <w:tc>
          <w:tcPr>
            <w:tcW w:w="2267" w:type="dxa"/>
            <w:shd w:val="clear" w:color="auto" w:fill="auto"/>
            <w:vAlign w:val="center"/>
          </w:tcPr>
          <w:p w:rsidR="00A02CBE" w:rsidRPr="00C01E78" w:rsidRDefault="00A02CBE" w:rsidP="006D63D9">
            <w:pPr>
              <w:rPr>
                <w:color w:val="000000"/>
                <w:sz w:val="22"/>
                <w:szCs w:val="22"/>
              </w:rPr>
            </w:pPr>
            <w:r w:rsidRPr="00C01E78">
              <w:rPr>
                <w:sz w:val="22"/>
                <w:szCs w:val="22"/>
              </w:rPr>
              <w:t xml:space="preserve">Набор реагентов для иммуноферментного выявления иммуноглобулинов классов </w:t>
            </w:r>
            <w:r w:rsidRPr="00C01E78">
              <w:rPr>
                <w:sz w:val="22"/>
                <w:szCs w:val="22"/>
                <w:lang w:val="en-US"/>
              </w:rPr>
              <w:t>G</w:t>
            </w:r>
            <w:r w:rsidRPr="00C01E78">
              <w:rPr>
                <w:sz w:val="22"/>
                <w:szCs w:val="22"/>
              </w:rPr>
              <w:t xml:space="preserve"> и М к вирусу гепатита</w:t>
            </w:r>
            <w:proofErr w:type="gramStart"/>
            <w:r w:rsidRPr="00C01E78">
              <w:rPr>
                <w:sz w:val="22"/>
                <w:szCs w:val="22"/>
              </w:rPr>
              <w:t xml:space="preserve"> С</w:t>
            </w:r>
            <w:proofErr w:type="gramEnd"/>
            <w:r w:rsidRPr="00C01E78">
              <w:rPr>
                <w:sz w:val="22"/>
                <w:szCs w:val="22"/>
              </w:rPr>
              <w:t xml:space="preserve"> </w:t>
            </w:r>
          </w:p>
        </w:tc>
        <w:tc>
          <w:tcPr>
            <w:tcW w:w="10582" w:type="dxa"/>
            <w:vAlign w:val="center"/>
          </w:tcPr>
          <w:p w:rsidR="00A02CBE" w:rsidRPr="00C01E78" w:rsidRDefault="00A02CBE" w:rsidP="006D63D9">
            <w:pPr>
              <w:jc w:val="both"/>
              <w:rPr>
                <w:sz w:val="22"/>
                <w:szCs w:val="22"/>
              </w:rPr>
            </w:pPr>
            <w:r w:rsidRPr="00C01E78">
              <w:rPr>
                <w:sz w:val="22"/>
                <w:szCs w:val="22"/>
                <w:u w:val="single"/>
              </w:rPr>
              <w:t xml:space="preserve">Набор реагентов для иммуноферментного выявления иммуноглобулинов классов </w:t>
            </w:r>
            <w:r w:rsidRPr="00C01E78">
              <w:rPr>
                <w:sz w:val="22"/>
                <w:szCs w:val="22"/>
                <w:u w:val="single"/>
                <w:lang w:val="en-US"/>
              </w:rPr>
              <w:t>G</w:t>
            </w:r>
            <w:r w:rsidRPr="00C01E78">
              <w:rPr>
                <w:sz w:val="22"/>
                <w:szCs w:val="22"/>
                <w:u w:val="single"/>
              </w:rPr>
              <w:t xml:space="preserve"> и М к вирусу гепатита С. </w:t>
            </w:r>
            <w:r w:rsidRPr="00C01E78">
              <w:rPr>
                <w:sz w:val="22"/>
                <w:szCs w:val="22"/>
              </w:rPr>
              <w:t>Основным свойством набора является способность выявлять в сыворотках (плазме) крови человека антитела к ВГС (</w:t>
            </w:r>
            <w:r w:rsidRPr="00C01E78">
              <w:rPr>
                <w:sz w:val="22"/>
                <w:szCs w:val="22"/>
                <w:lang w:val="en-US"/>
              </w:rPr>
              <w:t>IgG</w:t>
            </w:r>
            <w:r w:rsidRPr="00C01E78">
              <w:rPr>
                <w:sz w:val="22"/>
                <w:szCs w:val="22"/>
              </w:rPr>
              <w:t xml:space="preserve"> и </w:t>
            </w:r>
            <w:r w:rsidRPr="00C01E78">
              <w:rPr>
                <w:sz w:val="22"/>
                <w:szCs w:val="22"/>
                <w:lang w:val="en-US"/>
              </w:rPr>
              <w:t>IgM</w:t>
            </w:r>
            <w:r w:rsidRPr="00C01E78">
              <w:rPr>
                <w:sz w:val="22"/>
                <w:szCs w:val="22"/>
              </w:rPr>
              <w:t>) за счет их взаимодействия с рекомбинантными антигенами, иммобилизованными на поверхности лунок планшета. Образование комплекса антиген-антитело должно выявлять с помощью иммуноферментного конъюгата. Количество определений: не менее 96 определений (стрип), включая контроли.</w:t>
            </w:r>
          </w:p>
          <w:p w:rsidR="00A02CBE" w:rsidRPr="00C01E78" w:rsidRDefault="00A02CBE" w:rsidP="006D63D9">
            <w:pPr>
              <w:jc w:val="both"/>
              <w:rPr>
                <w:sz w:val="22"/>
                <w:szCs w:val="22"/>
              </w:rPr>
            </w:pPr>
            <w:r w:rsidRPr="00C01E78">
              <w:rPr>
                <w:sz w:val="22"/>
                <w:szCs w:val="22"/>
              </w:rPr>
              <w:t>Чувствительность: не менее 100% при контроле сывороток стандартной панели, содержащих и не содержащих антитела к вирусу гепатита</w:t>
            </w:r>
            <w:proofErr w:type="gramStart"/>
            <w:r w:rsidRPr="00C01E78">
              <w:rPr>
                <w:sz w:val="22"/>
                <w:szCs w:val="22"/>
              </w:rPr>
              <w:t xml:space="preserve"> С</w:t>
            </w:r>
            <w:proofErr w:type="gramEnd"/>
            <w:r w:rsidRPr="00C01E78">
              <w:rPr>
                <w:sz w:val="22"/>
                <w:szCs w:val="22"/>
              </w:rPr>
              <w:t xml:space="preserve"> (ОСО 42-28-310-02П).</w:t>
            </w:r>
          </w:p>
          <w:p w:rsidR="00A02CBE" w:rsidRPr="00C01E78" w:rsidRDefault="00A02CBE" w:rsidP="006D63D9">
            <w:pPr>
              <w:jc w:val="both"/>
              <w:rPr>
                <w:sz w:val="22"/>
                <w:szCs w:val="22"/>
              </w:rPr>
            </w:pPr>
            <w:r w:rsidRPr="00C01E78">
              <w:rPr>
                <w:sz w:val="22"/>
                <w:szCs w:val="22"/>
              </w:rPr>
              <w:lastRenderedPageBreak/>
              <w:t>Специфичность: 100% при контроле сывороток стандартной панели, содержащих и не содержащих антитела к вирусу гепатита</w:t>
            </w:r>
            <w:proofErr w:type="gramStart"/>
            <w:r w:rsidRPr="00C01E78">
              <w:rPr>
                <w:sz w:val="22"/>
                <w:szCs w:val="22"/>
              </w:rPr>
              <w:t xml:space="preserve"> С</w:t>
            </w:r>
            <w:proofErr w:type="gramEnd"/>
            <w:r w:rsidRPr="00C01E78">
              <w:rPr>
                <w:sz w:val="22"/>
                <w:szCs w:val="22"/>
              </w:rPr>
              <w:t xml:space="preserve"> (ОСО 42-28-310-02П). </w:t>
            </w:r>
          </w:p>
          <w:p w:rsidR="00A02CBE" w:rsidRPr="00C01E78" w:rsidRDefault="00A02CBE" w:rsidP="006D63D9">
            <w:pPr>
              <w:jc w:val="both"/>
              <w:rPr>
                <w:sz w:val="22"/>
                <w:szCs w:val="22"/>
              </w:rPr>
            </w:pPr>
            <w:r w:rsidRPr="00C01E78">
              <w:rPr>
                <w:sz w:val="22"/>
                <w:szCs w:val="22"/>
              </w:rPr>
              <w:t xml:space="preserve">Длительность анализа: от 75 минут. </w:t>
            </w:r>
          </w:p>
          <w:p w:rsidR="00A02CBE" w:rsidRPr="00C01E78" w:rsidRDefault="00A02CBE" w:rsidP="006D63D9">
            <w:pPr>
              <w:jc w:val="both"/>
              <w:rPr>
                <w:bCs/>
                <w:sz w:val="22"/>
                <w:szCs w:val="22"/>
                <w:highlight w:val="white"/>
              </w:rPr>
            </w:pPr>
            <w:r w:rsidRPr="00C01E78">
              <w:rPr>
                <w:sz w:val="22"/>
                <w:szCs w:val="22"/>
              </w:rPr>
              <w:t>Комплектация набора:</w:t>
            </w:r>
            <w:r w:rsidRPr="00C01E78">
              <w:rPr>
                <w:sz w:val="22"/>
                <w:szCs w:val="22"/>
                <w:highlight w:val="white"/>
              </w:rPr>
              <w:t xml:space="preserve"> Планшет цельный или планшет разборный – не менее1 </w:t>
            </w:r>
            <w:proofErr w:type="gramStart"/>
            <w:r w:rsidRPr="00C01E78">
              <w:rPr>
                <w:sz w:val="22"/>
                <w:szCs w:val="22"/>
                <w:highlight w:val="white"/>
              </w:rPr>
              <w:t>шт</w:t>
            </w:r>
            <w:proofErr w:type="gramEnd"/>
            <w:r w:rsidRPr="00C01E78">
              <w:rPr>
                <w:sz w:val="22"/>
                <w:szCs w:val="22"/>
                <w:highlight w:val="white"/>
              </w:rPr>
              <w:t>,</w:t>
            </w:r>
            <w:r w:rsidRPr="00C01E78">
              <w:rPr>
                <w:sz w:val="22"/>
                <w:szCs w:val="22"/>
              </w:rPr>
              <w:t xml:space="preserve">; </w:t>
            </w:r>
            <w:r w:rsidRPr="00C01E78">
              <w:rPr>
                <w:sz w:val="22"/>
                <w:szCs w:val="22"/>
                <w:highlight w:val="white"/>
              </w:rPr>
              <w:t>Положительный контрольный образец (К+) – не менее 1 флакона</w:t>
            </w:r>
            <w:r w:rsidRPr="00C01E78">
              <w:rPr>
                <w:sz w:val="22"/>
                <w:szCs w:val="22"/>
              </w:rPr>
              <w:t xml:space="preserve">; </w:t>
            </w:r>
            <w:r w:rsidRPr="00C01E78">
              <w:rPr>
                <w:sz w:val="22"/>
                <w:szCs w:val="22"/>
                <w:highlight w:val="white"/>
              </w:rPr>
              <w:t xml:space="preserve">Отрицательный контрольный образец (К-) – не менее </w:t>
            </w:r>
            <w:r w:rsidRPr="00C01E78">
              <w:rPr>
                <w:vanish/>
                <w:sz w:val="22"/>
                <w:szCs w:val="22"/>
                <w:highlight w:val="white"/>
              </w:rPr>
              <w:t>ее и ики набора: проведенитвовать пп.4 Главы 4 Правил</w:t>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vanish/>
                <w:sz w:val="22"/>
                <w:szCs w:val="22"/>
                <w:highlight w:val="white"/>
              </w:rPr>
              <w:pgNum/>
            </w:r>
            <w:r w:rsidRPr="00C01E78">
              <w:rPr>
                <w:sz w:val="22"/>
                <w:szCs w:val="22"/>
                <w:highlight w:val="white"/>
              </w:rPr>
              <w:t>1 флакона</w:t>
            </w:r>
            <w:r w:rsidRPr="00C01E78">
              <w:rPr>
                <w:sz w:val="22"/>
                <w:szCs w:val="22"/>
              </w:rPr>
              <w:t xml:space="preserve">; </w:t>
            </w:r>
            <w:proofErr w:type="gramStart"/>
            <w:r w:rsidRPr="00C01E78">
              <w:rPr>
                <w:sz w:val="22"/>
                <w:szCs w:val="22"/>
                <w:highlight w:val="white"/>
              </w:rPr>
              <w:t>Коньюгат -  не менее 1 флакона,</w:t>
            </w:r>
            <w:r w:rsidRPr="00C01E78">
              <w:rPr>
                <w:sz w:val="22"/>
                <w:szCs w:val="22"/>
              </w:rPr>
              <w:t xml:space="preserve"> </w:t>
            </w:r>
            <w:r w:rsidRPr="00C01E78">
              <w:rPr>
                <w:sz w:val="22"/>
                <w:szCs w:val="22"/>
                <w:highlight w:val="white"/>
              </w:rPr>
              <w:t>25-кратный концентрат фосфатно-солевого буферного раствора с твином (ФСБ-Тх25) – не менее 1 флакона,</w:t>
            </w:r>
            <w:r w:rsidRPr="00C01E78">
              <w:rPr>
                <w:sz w:val="22"/>
                <w:szCs w:val="22"/>
              </w:rPr>
              <w:t xml:space="preserve"> </w:t>
            </w:r>
            <w:r w:rsidRPr="00C01E78">
              <w:rPr>
                <w:sz w:val="22"/>
                <w:szCs w:val="22"/>
                <w:highlight w:val="white"/>
              </w:rPr>
              <w:t>Раствор для предварительного разведения (РПР) – не менее 1 флакона,</w:t>
            </w:r>
            <w:r w:rsidRPr="00C01E78">
              <w:rPr>
                <w:sz w:val="22"/>
                <w:szCs w:val="22"/>
              </w:rPr>
              <w:t xml:space="preserve"> </w:t>
            </w:r>
            <w:r w:rsidRPr="00C01E78">
              <w:rPr>
                <w:sz w:val="22"/>
                <w:szCs w:val="22"/>
                <w:highlight w:val="white"/>
              </w:rPr>
              <w:t>Раствор для разведения сывороток (PC) – не менее 1 флакона,</w:t>
            </w:r>
            <w:r w:rsidRPr="00C01E78">
              <w:rPr>
                <w:sz w:val="22"/>
                <w:szCs w:val="22"/>
              </w:rPr>
              <w:t xml:space="preserve"> </w:t>
            </w:r>
            <w:r w:rsidRPr="00C01E78">
              <w:rPr>
                <w:sz w:val="22"/>
                <w:szCs w:val="22"/>
                <w:highlight w:val="white"/>
              </w:rPr>
              <w:t>Раствор для разведения конъюгата (РК) – не менее 1 флакона,</w:t>
            </w:r>
            <w:r w:rsidRPr="00C01E78">
              <w:rPr>
                <w:sz w:val="22"/>
                <w:szCs w:val="22"/>
              </w:rPr>
              <w:t xml:space="preserve"> </w:t>
            </w:r>
            <w:r w:rsidRPr="00C01E78">
              <w:rPr>
                <w:sz w:val="22"/>
                <w:szCs w:val="22"/>
                <w:highlight w:val="white"/>
              </w:rPr>
              <w:t>Субстратный буферный раствор (СРБ) – не менее 1 флакона, Тетраметилбензидин (ТМБ) – не менее 1 флакон</w:t>
            </w:r>
            <w:r w:rsidRPr="00C01E78">
              <w:rPr>
                <w:sz w:val="22"/>
                <w:szCs w:val="22"/>
              </w:rPr>
              <w:t>а;</w:t>
            </w:r>
            <w:proofErr w:type="gramEnd"/>
            <w:r w:rsidRPr="00C01E78">
              <w:rPr>
                <w:sz w:val="22"/>
                <w:szCs w:val="22"/>
              </w:rPr>
              <w:t xml:space="preserve"> </w:t>
            </w:r>
            <w:r w:rsidRPr="00C01E78">
              <w:rPr>
                <w:sz w:val="22"/>
                <w:szCs w:val="22"/>
                <w:highlight w:val="white"/>
              </w:rPr>
              <w:t xml:space="preserve">Стоп-реагент – не менее 1 флакона;  Пленка для заклеивания планшета – не мене 3 </w:t>
            </w:r>
            <w:proofErr w:type="gramStart"/>
            <w:r w:rsidRPr="00C01E78">
              <w:rPr>
                <w:sz w:val="22"/>
                <w:szCs w:val="22"/>
                <w:highlight w:val="white"/>
              </w:rPr>
              <w:t>шт</w:t>
            </w:r>
            <w:proofErr w:type="gramEnd"/>
            <w:r w:rsidRPr="00C01E78">
              <w:rPr>
                <w:sz w:val="22"/>
                <w:szCs w:val="22"/>
              </w:rPr>
              <w:t xml:space="preserve">; </w:t>
            </w:r>
            <w:r w:rsidRPr="00C01E78">
              <w:rPr>
                <w:sz w:val="22"/>
                <w:szCs w:val="22"/>
                <w:highlight w:val="white"/>
              </w:rPr>
              <w:t>Ванночка для реагентов – не мене 2 шт</w:t>
            </w:r>
            <w:r w:rsidRPr="00C01E78">
              <w:rPr>
                <w:sz w:val="22"/>
                <w:szCs w:val="22"/>
              </w:rPr>
              <w:t xml:space="preserve">; </w:t>
            </w:r>
            <w:r w:rsidRPr="00C01E78">
              <w:rPr>
                <w:sz w:val="22"/>
                <w:szCs w:val="22"/>
                <w:highlight w:val="white"/>
              </w:rPr>
              <w:t xml:space="preserve"> Наконечники для пипетки на 4-200 мкл – не менее 16 шт. </w:t>
            </w:r>
            <w:r w:rsidRPr="00C01E78">
              <w:rPr>
                <w:bCs/>
                <w:sz w:val="22"/>
                <w:szCs w:val="22"/>
                <w:highlight w:val="white"/>
              </w:rPr>
              <w:t>Для удобства все флаконы с реагентами имеют цветовую идентификацию.</w:t>
            </w:r>
          </w:p>
          <w:p w:rsidR="00A02CBE" w:rsidRPr="00C01E78" w:rsidRDefault="00A02CBE" w:rsidP="006D63D9">
            <w:pPr>
              <w:jc w:val="both"/>
              <w:rPr>
                <w:sz w:val="22"/>
                <w:szCs w:val="22"/>
              </w:rPr>
            </w:pPr>
            <w:r w:rsidRPr="00C01E78">
              <w:rPr>
                <w:spacing w:val="-1"/>
                <w:sz w:val="22"/>
                <w:szCs w:val="22"/>
              </w:rPr>
              <w:t xml:space="preserve">Наличие инструкции по применению на русском языке. </w:t>
            </w:r>
          </w:p>
          <w:p w:rsidR="00A02CBE" w:rsidRPr="00C01E78" w:rsidRDefault="00A02CBE" w:rsidP="006D63D9">
            <w:pPr>
              <w:ind w:firstLine="34"/>
              <w:jc w:val="both"/>
              <w:rPr>
                <w:sz w:val="22"/>
                <w:szCs w:val="22"/>
              </w:rPr>
            </w:pPr>
            <w:r w:rsidRPr="00C01E78">
              <w:rPr>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A02CBE" w:rsidRPr="00C01E78" w:rsidRDefault="00A02CBE" w:rsidP="006D63D9">
            <w:pPr>
              <w:jc w:val="center"/>
              <w:rPr>
                <w:color w:val="000000"/>
                <w:sz w:val="22"/>
                <w:szCs w:val="22"/>
              </w:rPr>
            </w:pPr>
            <w:proofErr w:type="gramStart"/>
            <w:r w:rsidRPr="00C01E78">
              <w:rPr>
                <w:color w:val="000000"/>
                <w:sz w:val="22"/>
                <w:szCs w:val="22"/>
              </w:rPr>
              <w:lastRenderedPageBreak/>
              <w:t>н</w:t>
            </w:r>
            <w:proofErr w:type="gramEnd"/>
            <w:r w:rsidRPr="00C01E78">
              <w:rPr>
                <w:color w:val="000000"/>
                <w:sz w:val="22"/>
                <w:szCs w:val="22"/>
              </w:rPr>
              <w:t>абор</w:t>
            </w:r>
          </w:p>
        </w:tc>
        <w:tc>
          <w:tcPr>
            <w:tcW w:w="805"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10,00</w:t>
            </w:r>
          </w:p>
        </w:tc>
      </w:tr>
      <w:tr w:rsidR="00A02CBE" w:rsidRPr="00C01E78" w:rsidTr="006D63D9">
        <w:trPr>
          <w:trHeight w:val="584"/>
          <w:jc w:val="center"/>
        </w:trPr>
        <w:tc>
          <w:tcPr>
            <w:tcW w:w="710" w:type="dxa"/>
            <w:shd w:val="clear" w:color="auto" w:fill="auto"/>
            <w:vAlign w:val="center"/>
          </w:tcPr>
          <w:p w:rsidR="00A02CBE" w:rsidRPr="00C01E78" w:rsidRDefault="00A02CBE" w:rsidP="006D63D9">
            <w:pPr>
              <w:ind w:left="-250" w:right="-107" w:firstLine="142"/>
              <w:jc w:val="center"/>
              <w:rPr>
                <w:sz w:val="22"/>
                <w:szCs w:val="22"/>
              </w:rPr>
            </w:pPr>
            <w:r w:rsidRPr="00C01E78">
              <w:rPr>
                <w:sz w:val="22"/>
                <w:szCs w:val="22"/>
              </w:rPr>
              <w:lastRenderedPageBreak/>
              <w:t>15</w:t>
            </w:r>
          </w:p>
        </w:tc>
        <w:tc>
          <w:tcPr>
            <w:tcW w:w="2267" w:type="dxa"/>
            <w:shd w:val="clear" w:color="auto" w:fill="auto"/>
            <w:vAlign w:val="center"/>
          </w:tcPr>
          <w:p w:rsidR="00A02CBE" w:rsidRPr="00C01E78" w:rsidRDefault="00A02CBE" w:rsidP="006D63D9">
            <w:pPr>
              <w:rPr>
                <w:color w:val="000000"/>
                <w:sz w:val="22"/>
                <w:szCs w:val="22"/>
                <w:highlight w:val="yellow"/>
              </w:rPr>
            </w:pPr>
            <w:r w:rsidRPr="00C01E78">
              <w:rPr>
                <w:sz w:val="22"/>
                <w:szCs w:val="22"/>
              </w:rPr>
              <w:t>Набор реагентов для иммуноферментного выявления суммарных антител к Treponema pallidum (комплект 2)</w:t>
            </w:r>
          </w:p>
        </w:tc>
        <w:tc>
          <w:tcPr>
            <w:tcW w:w="10582" w:type="dxa"/>
            <w:vAlign w:val="center"/>
          </w:tcPr>
          <w:p w:rsidR="00A02CBE" w:rsidRPr="00C01E78" w:rsidRDefault="00A02CBE" w:rsidP="006D63D9">
            <w:pPr>
              <w:jc w:val="both"/>
              <w:rPr>
                <w:sz w:val="22"/>
                <w:szCs w:val="22"/>
              </w:rPr>
            </w:pPr>
            <w:r w:rsidRPr="00C01E78">
              <w:rPr>
                <w:sz w:val="22"/>
                <w:szCs w:val="22"/>
                <w:u w:val="single"/>
              </w:rPr>
              <w:t>Набор реагентов для иммуноферментного выявления суммарных антител к Treponema pallidum.</w:t>
            </w:r>
            <w:r w:rsidRPr="00C01E78">
              <w:rPr>
                <w:sz w:val="22"/>
                <w:szCs w:val="22"/>
              </w:rPr>
              <w:t xml:space="preserve"> </w:t>
            </w:r>
          </w:p>
          <w:p w:rsidR="00A02CBE" w:rsidRPr="00C01E78" w:rsidRDefault="00A02CBE" w:rsidP="006D63D9">
            <w:pPr>
              <w:jc w:val="both"/>
              <w:rPr>
                <w:sz w:val="22"/>
                <w:szCs w:val="22"/>
              </w:rPr>
            </w:pPr>
            <w:r w:rsidRPr="00C01E78">
              <w:rPr>
                <w:sz w:val="22"/>
                <w:szCs w:val="22"/>
              </w:rPr>
              <w:t xml:space="preserve">Основным свойством набора должна являться способность выявлять в сыворотке (плазме) крови и ликворе человека специфические иммуноглобулины классов М, G и A к Treponema pallidum за счёт их одновременного взаимодействия с рекомбинантными антигенами, иммобилизованными на поверхности лунок стрипов и входящими в состав конъюгата. </w:t>
            </w:r>
          </w:p>
          <w:p w:rsidR="00A02CBE" w:rsidRPr="00C01E78" w:rsidRDefault="00A02CBE" w:rsidP="006D63D9">
            <w:pPr>
              <w:jc w:val="both"/>
              <w:rPr>
                <w:sz w:val="22"/>
                <w:szCs w:val="22"/>
              </w:rPr>
            </w:pPr>
            <w:r w:rsidRPr="00C01E78">
              <w:rPr>
                <w:sz w:val="22"/>
                <w:szCs w:val="22"/>
              </w:rPr>
              <w:t>Количество определений: 96 определений (стрип), включая контроли.</w:t>
            </w:r>
          </w:p>
          <w:p w:rsidR="00A02CBE" w:rsidRPr="00C01E78" w:rsidRDefault="00A02CBE" w:rsidP="006D63D9">
            <w:pPr>
              <w:jc w:val="both"/>
              <w:rPr>
                <w:sz w:val="22"/>
                <w:szCs w:val="22"/>
              </w:rPr>
            </w:pPr>
            <w:r w:rsidRPr="00C01E78">
              <w:rPr>
                <w:sz w:val="22"/>
                <w:szCs w:val="22"/>
              </w:rPr>
              <w:t xml:space="preserve">Объем анализируемого образца: 10 мкл. </w:t>
            </w:r>
          </w:p>
          <w:p w:rsidR="00A02CBE" w:rsidRPr="00C01E78" w:rsidRDefault="00A02CBE" w:rsidP="006D63D9">
            <w:pPr>
              <w:jc w:val="both"/>
              <w:rPr>
                <w:sz w:val="22"/>
                <w:szCs w:val="22"/>
              </w:rPr>
            </w:pPr>
            <w:r w:rsidRPr="00C01E78">
              <w:rPr>
                <w:sz w:val="22"/>
                <w:szCs w:val="22"/>
              </w:rPr>
              <w:t xml:space="preserve">Чувствительность: на стандартной панели предприятия (СПП+), содержащей антитела к Treponema pallidum 100%. </w:t>
            </w:r>
          </w:p>
          <w:p w:rsidR="00A02CBE" w:rsidRPr="00C01E78" w:rsidRDefault="00A02CBE" w:rsidP="006D63D9">
            <w:pPr>
              <w:jc w:val="both"/>
              <w:rPr>
                <w:sz w:val="22"/>
                <w:szCs w:val="22"/>
              </w:rPr>
            </w:pPr>
            <w:r w:rsidRPr="00C01E78">
              <w:rPr>
                <w:sz w:val="22"/>
                <w:szCs w:val="22"/>
              </w:rPr>
              <w:t>Специфичность: на стандартной панели предприятия (СП</w:t>
            </w:r>
            <w:proofErr w:type="gramStart"/>
            <w:r w:rsidRPr="00C01E78">
              <w:rPr>
                <w:sz w:val="22"/>
                <w:szCs w:val="22"/>
              </w:rPr>
              <w:t>П-</w:t>
            </w:r>
            <w:proofErr w:type="gramEnd"/>
            <w:r w:rsidRPr="00C01E78">
              <w:rPr>
                <w:sz w:val="22"/>
                <w:szCs w:val="22"/>
              </w:rPr>
              <w:t xml:space="preserve">), не содержащей антитела к Treponema pallidum 100%. </w:t>
            </w:r>
          </w:p>
          <w:p w:rsidR="00A02CBE" w:rsidRPr="00C01E78" w:rsidRDefault="00A02CBE" w:rsidP="006D63D9">
            <w:pPr>
              <w:jc w:val="both"/>
              <w:rPr>
                <w:sz w:val="22"/>
                <w:szCs w:val="22"/>
              </w:rPr>
            </w:pPr>
            <w:r w:rsidRPr="00C01E78">
              <w:rPr>
                <w:sz w:val="22"/>
                <w:szCs w:val="22"/>
              </w:rPr>
              <w:t xml:space="preserve">Длительность анализа: 85 минут. </w:t>
            </w:r>
          </w:p>
          <w:p w:rsidR="00A02CBE" w:rsidRPr="00C01E78" w:rsidRDefault="00A02CBE" w:rsidP="006D63D9">
            <w:pPr>
              <w:jc w:val="both"/>
              <w:rPr>
                <w:bCs/>
                <w:sz w:val="22"/>
                <w:szCs w:val="22"/>
              </w:rPr>
            </w:pPr>
            <w:r w:rsidRPr="00C01E78">
              <w:rPr>
                <w:sz w:val="22"/>
                <w:szCs w:val="22"/>
              </w:rPr>
              <w:t>Комплектация набора:</w:t>
            </w:r>
            <w:r w:rsidRPr="00C01E78">
              <w:rPr>
                <w:sz w:val="22"/>
                <w:szCs w:val="22"/>
                <w:highlight w:val="white"/>
              </w:rPr>
              <w:t xml:space="preserve"> Планшет разборный с иммобилизованными рекомбинантными антигенами Treponema pallidum – 1 шт.; положительный контрольный образец (К+) – не менее 1 фл., 0,5 мл; отрицательный контрольный образец (</w:t>
            </w:r>
            <w:proofErr w:type="gramStart"/>
            <w:r w:rsidRPr="00C01E78">
              <w:rPr>
                <w:sz w:val="22"/>
                <w:szCs w:val="22"/>
                <w:highlight w:val="white"/>
              </w:rPr>
              <w:t>К–</w:t>
            </w:r>
            <w:proofErr w:type="gramEnd"/>
            <w:r w:rsidRPr="00C01E78">
              <w:rPr>
                <w:sz w:val="22"/>
                <w:szCs w:val="22"/>
                <w:highlight w:val="white"/>
              </w:rPr>
              <w:t xml:space="preserve">) – не менее 1 фл., 0,5 мл; конъюгат – 1 фл.или 2 фл.; раствор для предварительного разведения (РПР)– не менее 1 фл., 3 мл; разводящий раствор (РР) – не менее 1 фл., 13 мл; концентрат фосфатно-солевого буферного раствора с твином (ФСБ-Т×25) – не менее 1 фл., 28 мл; субстратный буферный раствор (СБР) – не менее 1 фл., 13 мл; тетраметилбензидин (ТМБ), концентрат – не менее 1 фл.,1,5 мл; </w:t>
            </w:r>
            <w:proofErr w:type="gramStart"/>
            <w:r w:rsidRPr="00C01E78">
              <w:rPr>
                <w:sz w:val="22"/>
                <w:szCs w:val="22"/>
                <w:highlight w:val="white"/>
              </w:rPr>
              <w:t>стоп-реагент</w:t>
            </w:r>
            <w:proofErr w:type="gramEnd"/>
            <w:r w:rsidRPr="00C01E78">
              <w:rPr>
                <w:sz w:val="22"/>
                <w:szCs w:val="22"/>
                <w:highlight w:val="white"/>
              </w:rPr>
              <w:t xml:space="preserve"> – не менее 1 фл., 12 мл; плёнка для заклеивания планшета – не менее 2 шт.; ванночка для реагентов – не менее 2 шт.; наконечники для пипетк</w:t>
            </w:r>
            <w:proofErr w:type="gramStart"/>
            <w:r w:rsidRPr="00C01E78">
              <w:rPr>
                <w:sz w:val="22"/>
                <w:szCs w:val="22"/>
                <w:highlight w:val="white"/>
              </w:rPr>
              <w:t>и–</w:t>
            </w:r>
            <w:proofErr w:type="gramEnd"/>
            <w:r w:rsidRPr="00C01E78">
              <w:rPr>
                <w:sz w:val="22"/>
                <w:szCs w:val="22"/>
                <w:highlight w:val="white"/>
              </w:rPr>
              <w:t xml:space="preserve"> не менее 16 шт. </w:t>
            </w:r>
            <w:r w:rsidRPr="00C01E78">
              <w:rPr>
                <w:bCs/>
                <w:sz w:val="22"/>
                <w:szCs w:val="22"/>
                <w:highlight w:val="white"/>
              </w:rPr>
              <w:t xml:space="preserve">Для удобства все флаконы с реагентами имеют цветовую идентификацию. </w:t>
            </w:r>
          </w:p>
          <w:p w:rsidR="00A02CBE" w:rsidRPr="00C01E78" w:rsidRDefault="00A02CBE" w:rsidP="006D63D9">
            <w:pPr>
              <w:jc w:val="both"/>
              <w:rPr>
                <w:sz w:val="22"/>
                <w:szCs w:val="22"/>
              </w:rPr>
            </w:pPr>
            <w:r w:rsidRPr="00C01E78">
              <w:rPr>
                <w:spacing w:val="-1"/>
                <w:sz w:val="22"/>
                <w:szCs w:val="22"/>
              </w:rPr>
              <w:t xml:space="preserve">Наличие инструкции по применению на русском языке. </w:t>
            </w:r>
          </w:p>
          <w:p w:rsidR="00A02CBE" w:rsidRPr="00C01E78" w:rsidRDefault="00A02CBE" w:rsidP="006D63D9">
            <w:pPr>
              <w:jc w:val="both"/>
              <w:rPr>
                <w:sz w:val="22"/>
                <w:szCs w:val="22"/>
                <w:highlight w:val="yellow"/>
              </w:rPr>
            </w:pPr>
            <w:r w:rsidRPr="00C01E78">
              <w:rPr>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A02CBE" w:rsidRPr="00C01E78" w:rsidRDefault="00A02CBE" w:rsidP="006D63D9">
            <w:pPr>
              <w:jc w:val="center"/>
              <w:rPr>
                <w:color w:val="000000"/>
                <w:sz w:val="22"/>
                <w:szCs w:val="22"/>
              </w:rPr>
            </w:pPr>
            <w:proofErr w:type="gramStart"/>
            <w:r w:rsidRPr="00C01E78">
              <w:rPr>
                <w:color w:val="000000"/>
                <w:sz w:val="22"/>
                <w:szCs w:val="22"/>
              </w:rPr>
              <w:t>н</w:t>
            </w:r>
            <w:proofErr w:type="gramEnd"/>
            <w:r w:rsidRPr="00C01E78">
              <w:rPr>
                <w:color w:val="000000"/>
                <w:sz w:val="22"/>
                <w:szCs w:val="22"/>
              </w:rPr>
              <w:t>абор</w:t>
            </w:r>
          </w:p>
        </w:tc>
        <w:tc>
          <w:tcPr>
            <w:tcW w:w="805"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2,00</w:t>
            </w:r>
          </w:p>
        </w:tc>
      </w:tr>
      <w:tr w:rsidR="00A02CBE" w:rsidRPr="00C01E78" w:rsidTr="006D63D9">
        <w:trPr>
          <w:trHeight w:val="584"/>
          <w:jc w:val="center"/>
        </w:trPr>
        <w:tc>
          <w:tcPr>
            <w:tcW w:w="710" w:type="dxa"/>
            <w:shd w:val="clear" w:color="auto" w:fill="auto"/>
            <w:vAlign w:val="center"/>
          </w:tcPr>
          <w:p w:rsidR="00A02CBE" w:rsidRPr="00C01E78" w:rsidRDefault="00A02CBE" w:rsidP="006D63D9">
            <w:pPr>
              <w:ind w:left="-250" w:right="-107" w:firstLine="142"/>
              <w:jc w:val="center"/>
              <w:rPr>
                <w:sz w:val="22"/>
                <w:szCs w:val="22"/>
              </w:rPr>
            </w:pPr>
            <w:r w:rsidRPr="00C01E78">
              <w:rPr>
                <w:sz w:val="22"/>
                <w:szCs w:val="22"/>
              </w:rPr>
              <w:t>16</w:t>
            </w:r>
          </w:p>
        </w:tc>
        <w:tc>
          <w:tcPr>
            <w:tcW w:w="2267" w:type="dxa"/>
            <w:shd w:val="clear" w:color="auto" w:fill="auto"/>
            <w:vAlign w:val="center"/>
          </w:tcPr>
          <w:p w:rsidR="00A02CBE" w:rsidRPr="00C01E78" w:rsidRDefault="00A02CBE" w:rsidP="006D63D9">
            <w:pPr>
              <w:rPr>
                <w:color w:val="000000"/>
                <w:sz w:val="22"/>
                <w:szCs w:val="22"/>
              </w:rPr>
            </w:pPr>
            <w:r w:rsidRPr="00C01E78">
              <w:rPr>
                <w:color w:val="000000"/>
                <w:sz w:val="22"/>
                <w:szCs w:val="22"/>
                <w:lang w:val="kk-KZ"/>
              </w:rPr>
              <w:t xml:space="preserve">Диагностический набор BD FACS Count TMReagent Kit </w:t>
            </w:r>
          </w:p>
        </w:tc>
        <w:tc>
          <w:tcPr>
            <w:tcW w:w="10582" w:type="dxa"/>
          </w:tcPr>
          <w:p w:rsidR="00A02CBE" w:rsidRPr="00C01E78" w:rsidRDefault="00A02CBE" w:rsidP="006D63D9">
            <w:pPr>
              <w:jc w:val="both"/>
              <w:rPr>
                <w:sz w:val="22"/>
                <w:szCs w:val="22"/>
              </w:rPr>
            </w:pPr>
            <w:r w:rsidRPr="00C01E78">
              <w:rPr>
                <w:sz w:val="22"/>
                <w:szCs w:val="22"/>
              </w:rPr>
              <w:t xml:space="preserve">Диагностический набор, состоит из 50 спаренных  наборов реагентов, содержащих смесь моноклональных антител, конъюгированных с двумя флюорохромами и определенного количества  флюорохром-интегрированных полистироловых шариков. Первая пробирка в каждой паре содержит CD4 и CD3 антитела, в то время как вторая содержит CD8 и CD3. Комплект также содержит два пузырька формальдегидного фиксатора (фиксирующего раствора), достаточного для приготовления  50 пар пробирок. </w:t>
            </w:r>
          </w:p>
          <w:p w:rsidR="00A02CBE" w:rsidRPr="00C01E78" w:rsidRDefault="00A02CBE" w:rsidP="006D63D9">
            <w:pPr>
              <w:jc w:val="both"/>
              <w:rPr>
                <w:sz w:val="22"/>
                <w:szCs w:val="22"/>
              </w:rPr>
            </w:pPr>
            <w:r w:rsidRPr="00C01E78">
              <w:rPr>
                <w:sz w:val="22"/>
                <w:szCs w:val="22"/>
              </w:rPr>
              <w:lastRenderedPageBreak/>
              <w:t>На 50 определений.</w:t>
            </w:r>
          </w:p>
          <w:p w:rsidR="00A02CBE" w:rsidRPr="00C01E78" w:rsidRDefault="00A02CBE" w:rsidP="006D63D9">
            <w:pPr>
              <w:jc w:val="both"/>
              <w:rPr>
                <w:sz w:val="22"/>
                <w:szCs w:val="22"/>
              </w:rPr>
            </w:pPr>
            <w:r w:rsidRPr="00C01E78">
              <w:rPr>
                <w:spacing w:val="-1"/>
                <w:sz w:val="22"/>
                <w:szCs w:val="22"/>
              </w:rPr>
              <w:t xml:space="preserve">Наличие инструкции по применению на русском языке. </w:t>
            </w:r>
          </w:p>
          <w:p w:rsidR="00A02CBE" w:rsidRPr="00C01E78" w:rsidRDefault="00A02CBE" w:rsidP="006D63D9">
            <w:pPr>
              <w:jc w:val="both"/>
              <w:rPr>
                <w:sz w:val="22"/>
                <w:szCs w:val="22"/>
              </w:rPr>
            </w:pPr>
            <w:r w:rsidRPr="00C01E78">
              <w:rPr>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A02CBE" w:rsidRPr="00C01E78" w:rsidRDefault="00A02CBE" w:rsidP="006D63D9">
            <w:pPr>
              <w:jc w:val="center"/>
              <w:rPr>
                <w:color w:val="000000"/>
                <w:sz w:val="22"/>
                <w:szCs w:val="22"/>
              </w:rPr>
            </w:pPr>
            <w:proofErr w:type="gramStart"/>
            <w:r w:rsidRPr="00C01E78">
              <w:rPr>
                <w:color w:val="000000"/>
                <w:sz w:val="22"/>
                <w:szCs w:val="22"/>
              </w:rPr>
              <w:lastRenderedPageBreak/>
              <w:t>н</w:t>
            </w:r>
            <w:proofErr w:type="gramEnd"/>
            <w:r w:rsidRPr="00C01E78">
              <w:rPr>
                <w:color w:val="000000"/>
                <w:sz w:val="22"/>
                <w:szCs w:val="22"/>
              </w:rPr>
              <w:t xml:space="preserve">абор </w:t>
            </w:r>
          </w:p>
        </w:tc>
        <w:tc>
          <w:tcPr>
            <w:tcW w:w="805"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1,00</w:t>
            </w:r>
          </w:p>
        </w:tc>
      </w:tr>
      <w:tr w:rsidR="00A02CBE" w:rsidRPr="00C01E78" w:rsidTr="006D63D9">
        <w:trPr>
          <w:trHeight w:val="584"/>
          <w:jc w:val="center"/>
        </w:trPr>
        <w:tc>
          <w:tcPr>
            <w:tcW w:w="710" w:type="dxa"/>
            <w:shd w:val="clear" w:color="auto" w:fill="auto"/>
            <w:vAlign w:val="center"/>
          </w:tcPr>
          <w:p w:rsidR="00A02CBE" w:rsidRPr="00C01E78" w:rsidRDefault="00A02CBE" w:rsidP="006D63D9">
            <w:pPr>
              <w:ind w:left="-250" w:right="-107" w:firstLine="142"/>
              <w:jc w:val="center"/>
              <w:rPr>
                <w:sz w:val="22"/>
                <w:szCs w:val="22"/>
              </w:rPr>
            </w:pPr>
            <w:r w:rsidRPr="00C01E78">
              <w:rPr>
                <w:sz w:val="22"/>
                <w:szCs w:val="22"/>
              </w:rPr>
              <w:lastRenderedPageBreak/>
              <w:t>17</w:t>
            </w:r>
          </w:p>
        </w:tc>
        <w:tc>
          <w:tcPr>
            <w:tcW w:w="2267" w:type="dxa"/>
            <w:shd w:val="clear" w:color="auto" w:fill="auto"/>
            <w:vAlign w:val="center"/>
          </w:tcPr>
          <w:p w:rsidR="00A02CBE" w:rsidRPr="00C01E78" w:rsidRDefault="00A02CBE" w:rsidP="006D63D9">
            <w:pPr>
              <w:rPr>
                <w:color w:val="000000"/>
                <w:sz w:val="22"/>
                <w:szCs w:val="22"/>
              </w:rPr>
            </w:pPr>
            <w:r w:rsidRPr="00C01E78">
              <w:rPr>
                <w:color w:val="000000"/>
                <w:sz w:val="22"/>
                <w:szCs w:val="22"/>
                <w:lang w:val="kk-KZ"/>
              </w:rPr>
              <w:t xml:space="preserve">Проточный раствор BD FACSFlow TM </w:t>
            </w:r>
          </w:p>
        </w:tc>
        <w:tc>
          <w:tcPr>
            <w:tcW w:w="10582" w:type="dxa"/>
            <w:vAlign w:val="center"/>
          </w:tcPr>
          <w:p w:rsidR="00A02CBE" w:rsidRPr="00C01E78" w:rsidRDefault="00A02CBE" w:rsidP="006D63D9">
            <w:pPr>
              <w:rPr>
                <w:color w:val="000000"/>
                <w:sz w:val="22"/>
                <w:szCs w:val="22"/>
              </w:rPr>
            </w:pPr>
            <w:r w:rsidRPr="00C01E78">
              <w:rPr>
                <w:color w:val="000000"/>
                <w:sz w:val="22"/>
                <w:szCs w:val="22"/>
              </w:rPr>
              <w:t xml:space="preserve">Готовый к использованию сбалансированный раствор для обслуживания </w:t>
            </w:r>
            <w:proofErr w:type="gramStart"/>
            <w:r w:rsidRPr="00C01E78">
              <w:rPr>
                <w:color w:val="000000"/>
                <w:sz w:val="22"/>
                <w:szCs w:val="22"/>
              </w:rPr>
              <w:t>проточных</w:t>
            </w:r>
            <w:proofErr w:type="gramEnd"/>
            <w:r w:rsidRPr="00C01E78">
              <w:rPr>
                <w:color w:val="000000"/>
                <w:sz w:val="22"/>
                <w:szCs w:val="22"/>
              </w:rPr>
              <w:t xml:space="preserve"> цитометров BD FACS. Обеспечивает минимальный фоновый сигнал и оптимальное флуоресцентное разделение. </w:t>
            </w:r>
          </w:p>
          <w:p w:rsidR="00A02CBE" w:rsidRPr="00C01E78" w:rsidRDefault="00A02CBE" w:rsidP="006D63D9">
            <w:pPr>
              <w:rPr>
                <w:color w:val="000000"/>
                <w:sz w:val="22"/>
                <w:szCs w:val="22"/>
              </w:rPr>
            </w:pPr>
            <w:r w:rsidRPr="00C01E78">
              <w:rPr>
                <w:color w:val="000000"/>
                <w:sz w:val="22"/>
                <w:szCs w:val="22"/>
              </w:rPr>
              <w:t>Упаковка пластиковый контейнер объемом  не менее 20 л.</w:t>
            </w:r>
          </w:p>
          <w:p w:rsidR="00A02CBE" w:rsidRPr="00C01E78" w:rsidRDefault="00A02CBE" w:rsidP="006D63D9">
            <w:pPr>
              <w:rPr>
                <w:color w:val="000000"/>
                <w:sz w:val="22"/>
                <w:szCs w:val="22"/>
              </w:rPr>
            </w:pPr>
            <w:r w:rsidRPr="00C01E78">
              <w:rPr>
                <w:color w:val="000000"/>
                <w:sz w:val="22"/>
                <w:szCs w:val="22"/>
              </w:rPr>
              <w:t xml:space="preserve">Наличие инструкции по применению на русском языке. </w:t>
            </w:r>
          </w:p>
          <w:p w:rsidR="00A02CBE" w:rsidRPr="00C01E78" w:rsidRDefault="00A02CBE" w:rsidP="006D63D9">
            <w:pPr>
              <w:rPr>
                <w:color w:val="000000"/>
                <w:sz w:val="22"/>
                <w:szCs w:val="22"/>
              </w:rPr>
            </w:pPr>
            <w:r w:rsidRPr="00C01E78">
              <w:rPr>
                <w:color w:val="000000"/>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штука</w:t>
            </w:r>
          </w:p>
        </w:tc>
        <w:tc>
          <w:tcPr>
            <w:tcW w:w="805"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1,00</w:t>
            </w:r>
          </w:p>
        </w:tc>
      </w:tr>
      <w:tr w:rsidR="00A02CBE" w:rsidRPr="00C01E78" w:rsidTr="006D63D9">
        <w:trPr>
          <w:trHeight w:val="584"/>
          <w:jc w:val="center"/>
        </w:trPr>
        <w:tc>
          <w:tcPr>
            <w:tcW w:w="710" w:type="dxa"/>
            <w:shd w:val="clear" w:color="auto" w:fill="auto"/>
            <w:vAlign w:val="center"/>
          </w:tcPr>
          <w:p w:rsidR="00A02CBE" w:rsidRPr="00C01E78" w:rsidRDefault="00A02CBE" w:rsidP="006D63D9">
            <w:pPr>
              <w:ind w:left="-250" w:right="-107" w:firstLine="142"/>
              <w:jc w:val="center"/>
              <w:rPr>
                <w:sz w:val="22"/>
                <w:szCs w:val="22"/>
              </w:rPr>
            </w:pPr>
            <w:r w:rsidRPr="00C01E78">
              <w:rPr>
                <w:sz w:val="22"/>
                <w:szCs w:val="22"/>
              </w:rPr>
              <w:t>18</w:t>
            </w:r>
          </w:p>
        </w:tc>
        <w:tc>
          <w:tcPr>
            <w:tcW w:w="2267" w:type="dxa"/>
            <w:shd w:val="clear" w:color="auto" w:fill="auto"/>
            <w:vAlign w:val="center"/>
          </w:tcPr>
          <w:p w:rsidR="00A02CBE" w:rsidRPr="00C01E78" w:rsidRDefault="00A02CBE" w:rsidP="006D63D9">
            <w:pPr>
              <w:rPr>
                <w:color w:val="000000"/>
                <w:sz w:val="22"/>
                <w:szCs w:val="22"/>
              </w:rPr>
            </w:pPr>
            <w:r w:rsidRPr="00C01E78">
              <w:rPr>
                <w:color w:val="000000"/>
                <w:sz w:val="22"/>
                <w:szCs w:val="22"/>
                <w:lang w:val="kk-KZ"/>
              </w:rPr>
              <w:t xml:space="preserve">Очищенный раствор BD FACS Clean из комплекта  </w:t>
            </w:r>
          </w:p>
        </w:tc>
        <w:tc>
          <w:tcPr>
            <w:tcW w:w="10582" w:type="dxa"/>
            <w:vAlign w:val="center"/>
          </w:tcPr>
          <w:p w:rsidR="00A02CBE" w:rsidRPr="00C01E78" w:rsidRDefault="00A02CBE" w:rsidP="006D63D9">
            <w:pPr>
              <w:rPr>
                <w:color w:val="000000"/>
                <w:sz w:val="22"/>
                <w:szCs w:val="22"/>
              </w:rPr>
            </w:pPr>
            <w:r w:rsidRPr="00C01E78">
              <w:rPr>
                <w:color w:val="000000"/>
                <w:sz w:val="22"/>
                <w:szCs w:val="22"/>
              </w:rPr>
              <w:t xml:space="preserve">Готовый к использованию бесцветный очищающий раствор для </w:t>
            </w:r>
            <w:proofErr w:type="gramStart"/>
            <w:r w:rsidRPr="00C01E78">
              <w:rPr>
                <w:color w:val="000000"/>
                <w:sz w:val="22"/>
                <w:szCs w:val="22"/>
              </w:rPr>
              <w:t>проточных</w:t>
            </w:r>
            <w:proofErr w:type="gramEnd"/>
            <w:r w:rsidRPr="00C01E78">
              <w:rPr>
                <w:color w:val="000000"/>
                <w:sz w:val="22"/>
                <w:szCs w:val="22"/>
              </w:rPr>
              <w:t xml:space="preserve"> цитометров BD FACS. Поставляется в пластиковых контейнерах объемом не менее 5л., содержит гипохлорид натрия. </w:t>
            </w:r>
          </w:p>
        </w:tc>
        <w:tc>
          <w:tcPr>
            <w:tcW w:w="993"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штука</w:t>
            </w:r>
          </w:p>
        </w:tc>
        <w:tc>
          <w:tcPr>
            <w:tcW w:w="805"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1,00</w:t>
            </w:r>
          </w:p>
        </w:tc>
      </w:tr>
    </w:tbl>
    <w:p w:rsidR="00A02CBE" w:rsidRPr="00016418" w:rsidRDefault="00A02CBE" w:rsidP="00A02CBE">
      <w:pPr>
        <w:rPr>
          <w:sz w:val="22"/>
          <w:szCs w:val="22"/>
        </w:rPr>
      </w:pPr>
      <w:r w:rsidRPr="00016418">
        <w:rPr>
          <w:sz w:val="22"/>
          <w:szCs w:val="22"/>
        </w:rPr>
        <w:t>п.п. 18. Глава 4:</w:t>
      </w:r>
    </w:p>
    <w:p w:rsidR="00A02CBE" w:rsidRPr="00016418" w:rsidRDefault="00A02CBE" w:rsidP="00A02CBE">
      <w:pPr>
        <w:rPr>
          <w:sz w:val="22"/>
          <w:szCs w:val="22"/>
        </w:rPr>
      </w:pPr>
      <w:r w:rsidRPr="00016418">
        <w:rPr>
          <w:sz w:val="22"/>
          <w:szCs w:val="22"/>
        </w:rPr>
        <w:t xml:space="preserve">     </w:t>
      </w:r>
      <w:r w:rsidRPr="00016418">
        <w:rPr>
          <w:sz w:val="22"/>
          <w:szCs w:val="22"/>
        </w:rPr>
        <w:tab/>
      </w:r>
      <w:proofErr w:type="gramStart"/>
      <w:r w:rsidRPr="00016418">
        <w:rPr>
          <w:sz w:val="22"/>
          <w:szCs w:val="22"/>
        </w:rPr>
        <w:t>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w:t>
      </w:r>
      <w:proofErr w:type="gramEnd"/>
      <w:r w:rsidRPr="00016418">
        <w:rPr>
          <w:sz w:val="22"/>
          <w:szCs w:val="22"/>
        </w:rPr>
        <w:t xml:space="preserve">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 </w:t>
      </w:r>
    </w:p>
    <w:p w:rsidR="00A02CBE" w:rsidRPr="00016418" w:rsidRDefault="00A02CBE" w:rsidP="00A02CBE">
      <w:pPr>
        <w:rPr>
          <w:sz w:val="22"/>
          <w:szCs w:val="22"/>
        </w:rPr>
      </w:pPr>
      <w:r w:rsidRPr="00016418">
        <w:rPr>
          <w:sz w:val="22"/>
          <w:szCs w:val="22"/>
        </w:rPr>
        <w:t xml:space="preserve">2) соответствие характеристики или технической спецификации условиям объявления или приглашения </w:t>
      </w:r>
      <w:proofErr w:type="gramStart"/>
      <w:r w:rsidRPr="00016418">
        <w:rPr>
          <w:sz w:val="22"/>
          <w:szCs w:val="22"/>
        </w:rPr>
        <w:t>на</w:t>
      </w:r>
      <w:proofErr w:type="gramEnd"/>
      <w:r w:rsidRPr="00016418">
        <w:rPr>
          <w:sz w:val="22"/>
          <w:szCs w:val="22"/>
        </w:rPr>
        <w:t xml:space="preserve"> закуп. При этом</w:t>
      </w:r>
      <w:proofErr w:type="gramStart"/>
      <w:r w:rsidRPr="00016418">
        <w:rPr>
          <w:sz w:val="22"/>
          <w:szCs w:val="22"/>
        </w:rPr>
        <w:t>,</w:t>
      </w:r>
      <w:proofErr w:type="gramEnd"/>
      <w:r w:rsidRPr="00016418">
        <w:rPr>
          <w:sz w:val="22"/>
          <w:szCs w:val="22"/>
        </w:rPr>
        <w:t xml:space="preserve">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A02CBE" w:rsidRPr="00016418" w:rsidRDefault="00A02CBE" w:rsidP="00A02CBE">
      <w:pPr>
        <w:rPr>
          <w:sz w:val="22"/>
          <w:szCs w:val="22"/>
        </w:rPr>
      </w:pPr>
      <w:proofErr w:type="gramStart"/>
      <w:r w:rsidRPr="00016418">
        <w:rPr>
          <w:sz w:val="22"/>
          <w:szCs w:val="22"/>
        </w:rPr>
        <w:t>3) не 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A02CBE" w:rsidRPr="00016418" w:rsidRDefault="00A02CBE" w:rsidP="00A02CBE">
      <w:pPr>
        <w:rPr>
          <w:sz w:val="22"/>
          <w:szCs w:val="22"/>
        </w:rPr>
      </w:pPr>
      <w:r w:rsidRPr="00016418">
        <w:rPr>
          <w:sz w:val="22"/>
          <w:szCs w:val="22"/>
        </w:rPr>
        <w:t xml:space="preserve">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 </w:t>
      </w:r>
    </w:p>
    <w:p w:rsidR="00A02CBE" w:rsidRPr="00016418" w:rsidRDefault="00A02CBE" w:rsidP="00A02CBE">
      <w:pPr>
        <w:rPr>
          <w:sz w:val="22"/>
          <w:szCs w:val="22"/>
        </w:rPr>
      </w:pPr>
      <w:r w:rsidRPr="00016418">
        <w:rPr>
          <w:sz w:val="22"/>
          <w:szCs w:val="22"/>
        </w:rPr>
        <w:t>5) соответствие маркировки, потребительской упаковки и инструкции по применению лекарственных средств и медицинских изделий требованиям</w:t>
      </w:r>
    </w:p>
    <w:p w:rsidR="00A02CBE" w:rsidRPr="00016418" w:rsidRDefault="00A02CBE" w:rsidP="00A02CBE">
      <w:pPr>
        <w:rPr>
          <w:sz w:val="22"/>
          <w:szCs w:val="22"/>
        </w:rPr>
      </w:pPr>
      <w:r w:rsidRPr="00016418">
        <w:rPr>
          <w:sz w:val="22"/>
          <w:szCs w:val="22"/>
        </w:rPr>
        <w:t>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A02CBE" w:rsidRPr="00016418" w:rsidRDefault="00A02CBE" w:rsidP="00A02CBE">
      <w:pPr>
        <w:rPr>
          <w:sz w:val="22"/>
          <w:szCs w:val="22"/>
        </w:rPr>
      </w:pPr>
      <w:r w:rsidRPr="00016418">
        <w:rPr>
          <w:sz w:val="22"/>
          <w:szCs w:val="22"/>
        </w:rPr>
        <w:t>6) срок годности лекарственных средств и медицинских изделий на дату поставки поставщиком заказчику составляет:</w:t>
      </w:r>
    </w:p>
    <w:p w:rsidR="00A02CBE" w:rsidRPr="00016418" w:rsidRDefault="00A02CBE" w:rsidP="00A02CBE">
      <w:pPr>
        <w:rPr>
          <w:sz w:val="22"/>
          <w:szCs w:val="22"/>
        </w:rPr>
      </w:pPr>
      <w:r w:rsidRPr="00016418">
        <w:rPr>
          <w:sz w:val="22"/>
          <w:szCs w:val="22"/>
        </w:rPr>
        <w:t>не менее пятидесяти процентов от указанного срока годности на упаковке (при сроке годности менее двух лет); не менее двенадцати месяцев от указанного срока годности на упаковке (при сроке годности два года и более);</w:t>
      </w:r>
    </w:p>
    <w:p w:rsidR="00A02CBE" w:rsidRPr="00016418" w:rsidRDefault="00A02CBE" w:rsidP="00A02CBE">
      <w:pPr>
        <w:rPr>
          <w:sz w:val="22"/>
          <w:szCs w:val="22"/>
        </w:rPr>
      </w:pPr>
      <w:r w:rsidRPr="00016418">
        <w:rPr>
          <w:sz w:val="22"/>
          <w:szCs w:val="22"/>
        </w:rPr>
        <w:t>13) соблюдение количества, качества и сроков поставки или оказания фармацевтической услуги условиям договора.</w:t>
      </w:r>
    </w:p>
    <w:p w:rsidR="00A02CBE" w:rsidRPr="0093642A" w:rsidRDefault="00A02CBE" w:rsidP="00A02CBE">
      <w:pPr>
        <w:rPr>
          <w:rFonts w:eastAsia="Calibri"/>
          <w:b/>
          <w:sz w:val="22"/>
          <w:szCs w:val="22"/>
          <w:lang w:eastAsia="en-US"/>
        </w:rPr>
      </w:pPr>
      <w:r w:rsidRPr="0093642A">
        <w:rPr>
          <w:rFonts w:eastAsia="Calibri"/>
          <w:b/>
          <w:sz w:val="22"/>
          <w:szCs w:val="22"/>
          <w:lang w:eastAsia="en-US"/>
        </w:rPr>
        <w:t xml:space="preserve">                               </w:t>
      </w:r>
    </w:p>
    <w:p w:rsidR="00A02CBE" w:rsidRPr="0093642A" w:rsidRDefault="00A02CBE" w:rsidP="00A02CBE">
      <w:pPr>
        <w:rPr>
          <w:rFonts w:eastAsia="Calibri"/>
          <w:b/>
          <w:sz w:val="22"/>
          <w:szCs w:val="22"/>
          <w:lang w:eastAsia="en-US"/>
        </w:rPr>
      </w:pPr>
    </w:p>
    <w:p w:rsidR="00A02CBE" w:rsidRPr="0093642A" w:rsidRDefault="00A02CBE" w:rsidP="00A02CBE">
      <w:pPr>
        <w:rPr>
          <w:rFonts w:eastAsia="Calibri"/>
          <w:b/>
          <w:sz w:val="22"/>
          <w:szCs w:val="22"/>
          <w:lang w:eastAsia="en-US"/>
        </w:rPr>
      </w:pPr>
      <w:r w:rsidRPr="0093642A">
        <w:rPr>
          <w:rFonts w:eastAsia="Calibri"/>
          <w:b/>
          <w:sz w:val="22"/>
          <w:szCs w:val="22"/>
          <w:lang w:eastAsia="en-US"/>
        </w:rPr>
        <w:t xml:space="preserve">                                                </w:t>
      </w:r>
      <w:r>
        <w:rPr>
          <w:rFonts w:eastAsia="Calibri"/>
          <w:b/>
          <w:sz w:val="22"/>
          <w:szCs w:val="22"/>
          <w:lang w:eastAsia="en-US"/>
        </w:rPr>
        <w:t>Директор</w:t>
      </w:r>
      <w:r w:rsidRPr="0093642A">
        <w:rPr>
          <w:rFonts w:eastAsia="Calibri"/>
          <w:b/>
          <w:sz w:val="22"/>
          <w:szCs w:val="22"/>
          <w:lang w:eastAsia="en-US"/>
        </w:rPr>
        <w:t xml:space="preserve">                                                                                                                            А.К. Сыздыкова</w:t>
      </w:r>
    </w:p>
    <w:p w:rsidR="00A02CBE" w:rsidRPr="0093642A" w:rsidRDefault="00A02CBE" w:rsidP="00A02CBE">
      <w:pPr>
        <w:pStyle w:val="a4"/>
        <w:tabs>
          <w:tab w:val="left" w:pos="2025"/>
        </w:tabs>
        <w:ind w:left="-567"/>
        <w:jc w:val="both"/>
        <w:rPr>
          <w:rFonts w:ascii="Times New Roman" w:hAnsi="Times New Roman"/>
        </w:rPr>
      </w:pPr>
    </w:p>
    <w:p w:rsidR="00A02CBE" w:rsidRPr="0093642A" w:rsidRDefault="00A02CBE" w:rsidP="00A02CBE">
      <w:pPr>
        <w:pStyle w:val="a4"/>
        <w:ind w:left="-567"/>
        <w:jc w:val="both"/>
        <w:rPr>
          <w:rFonts w:ascii="Times New Roman" w:hAnsi="Times New Roman"/>
        </w:rPr>
      </w:pPr>
    </w:p>
    <w:p w:rsidR="009550E7" w:rsidRPr="0093642A" w:rsidRDefault="009550E7" w:rsidP="0092062A">
      <w:pPr>
        <w:pStyle w:val="a4"/>
        <w:ind w:left="-567"/>
        <w:jc w:val="both"/>
        <w:rPr>
          <w:rFonts w:ascii="Times New Roman" w:hAnsi="Times New Roman"/>
        </w:rPr>
      </w:pPr>
    </w:p>
    <w:sectPr w:rsidR="009550E7" w:rsidRPr="0093642A" w:rsidSect="00C156EE">
      <w:pgSz w:w="16838" w:h="11906" w:orient="landscape"/>
      <w:pgMar w:top="284" w:right="536"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27"/>
    <w:rsid w:val="00016418"/>
    <w:rsid w:val="000173D3"/>
    <w:rsid w:val="000246A4"/>
    <w:rsid w:val="0003105B"/>
    <w:rsid w:val="00034562"/>
    <w:rsid w:val="00037432"/>
    <w:rsid w:val="0006503C"/>
    <w:rsid w:val="000776F5"/>
    <w:rsid w:val="00082FD5"/>
    <w:rsid w:val="00085B45"/>
    <w:rsid w:val="000962BD"/>
    <w:rsid w:val="000A019E"/>
    <w:rsid w:val="000C2844"/>
    <w:rsid w:val="000C5D0E"/>
    <w:rsid w:val="000D2647"/>
    <w:rsid w:val="000E1FB7"/>
    <w:rsid w:val="00106634"/>
    <w:rsid w:val="00140341"/>
    <w:rsid w:val="0015205A"/>
    <w:rsid w:val="00154370"/>
    <w:rsid w:val="00166E55"/>
    <w:rsid w:val="00172316"/>
    <w:rsid w:val="001776F2"/>
    <w:rsid w:val="00193F30"/>
    <w:rsid w:val="001A1DE3"/>
    <w:rsid w:val="001B0F0B"/>
    <w:rsid w:val="001B4A60"/>
    <w:rsid w:val="001C1C16"/>
    <w:rsid w:val="001E0926"/>
    <w:rsid w:val="00201AF0"/>
    <w:rsid w:val="00211BB1"/>
    <w:rsid w:val="00212D47"/>
    <w:rsid w:val="00242A84"/>
    <w:rsid w:val="002478E4"/>
    <w:rsid w:val="0026493A"/>
    <w:rsid w:val="00267A30"/>
    <w:rsid w:val="002847CB"/>
    <w:rsid w:val="0028617D"/>
    <w:rsid w:val="00291A4F"/>
    <w:rsid w:val="00293C74"/>
    <w:rsid w:val="002B7B39"/>
    <w:rsid w:val="002C62EC"/>
    <w:rsid w:val="002C7685"/>
    <w:rsid w:val="002D1ABE"/>
    <w:rsid w:val="002F7A67"/>
    <w:rsid w:val="00310E27"/>
    <w:rsid w:val="00322F99"/>
    <w:rsid w:val="00332E31"/>
    <w:rsid w:val="003507B2"/>
    <w:rsid w:val="00362622"/>
    <w:rsid w:val="00371E59"/>
    <w:rsid w:val="00372069"/>
    <w:rsid w:val="00377036"/>
    <w:rsid w:val="003C5878"/>
    <w:rsid w:val="003D3FD7"/>
    <w:rsid w:val="003F6DC9"/>
    <w:rsid w:val="00405A8D"/>
    <w:rsid w:val="00405BB1"/>
    <w:rsid w:val="0041529B"/>
    <w:rsid w:val="00420301"/>
    <w:rsid w:val="00422CAD"/>
    <w:rsid w:val="00437F80"/>
    <w:rsid w:val="00451884"/>
    <w:rsid w:val="004578C7"/>
    <w:rsid w:val="00497A29"/>
    <w:rsid w:val="004C1F01"/>
    <w:rsid w:val="004C7A69"/>
    <w:rsid w:val="004D1D05"/>
    <w:rsid w:val="004D60C0"/>
    <w:rsid w:val="004E4E6D"/>
    <w:rsid w:val="004F1A9F"/>
    <w:rsid w:val="004F2292"/>
    <w:rsid w:val="005256B7"/>
    <w:rsid w:val="005303B8"/>
    <w:rsid w:val="00535CE9"/>
    <w:rsid w:val="00537173"/>
    <w:rsid w:val="005577B4"/>
    <w:rsid w:val="00562834"/>
    <w:rsid w:val="00563893"/>
    <w:rsid w:val="005660B8"/>
    <w:rsid w:val="00570BF5"/>
    <w:rsid w:val="005A20A0"/>
    <w:rsid w:val="005B5E34"/>
    <w:rsid w:val="005D7A2E"/>
    <w:rsid w:val="005E1644"/>
    <w:rsid w:val="005E5642"/>
    <w:rsid w:val="006222B6"/>
    <w:rsid w:val="00630BA1"/>
    <w:rsid w:val="00633515"/>
    <w:rsid w:val="00644771"/>
    <w:rsid w:val="00647A66"/>
    <w:rsid w:val="00651899"/>
    <w:rsid w:val="0065370A"/>
    <w:rsid w:val="00663257"/>
    <w:rsid w:val="00664D34"/>
    <w:rsid w:val="006744A6"/>
    <w:rsid w:val="00675DE3"/>
    <w:rsid w:val="006776CB"/>
    <w:rsid w:val="006B764A"/>
    <w:rsid w:val="006C1A0D"/>
    <w:rsid w:val="006D448A"/>
    <w:rsid w:val="006D5872"/>
    <w:rsid w:val="006E501F"/>
    <w:rsid w:val="007027FE"/>
    <w:rsid w:val="00712206"/>
    <w:rsid w:val="00715271"/>
    <w:rsid w:val="00745049"/>
    <w:rsid w:val="0077019D"/>
    <w:rsid w:val="00774C15"/>
    <w:rsid w:val="00780774"/>
    <w:rsid w:val="007C50DB"/>
    <w:rsid w:val="007D3939"/>
    <w:rsid w:val="007F08A1"/>
    <w:rsid w:val="00805664"/>
    <w:rsid w:val="008266CA"/>
    <w:rsid w:val="00836538"/>
    <w:rsid w:val="00841538"/>
    <w:rsid w:val="008649A3"/>
    <w:rsid w:val="00884691"/>
    <w:rsid w:val="008869D0"/>
    <w:rsid w:val="008D7936"/>
    <w:rsid w:val="008F1F88"/>
    <w:rsid w:val="0090430E"/>
    <w:rsid w:val="00912ED9"/>
    <w:rsid w:val="0092062A"/>
    <w:rsid w:val="00920711"/>
    <w:rsid w:val="009260FF"/>
    <w:rsid w:val="0093642A"/>
    <w:rsid w:val="009550E7"/>
    <w:rsid w:val="00960A8F"/>
    <w:rsid w:val="00993A3D"/>
    <w:rsid w:val="009B0E3A"/>
    <w:rsid w:val="009B2BB7"/>
    <w:rsid w:val="009B3E0F"/>
    <w:rsid w:val="009C65B7"/>
    <w:rsid w:val="009F20EF"/>
    <w:rsid w:val="009F3F21"/>
    <w:rsid w:val="009F5DD3"/>
    <w:rsid w:val="00A02CBE"/>
    <w:rsid w:val="00A14228"/>
    <w:rsid w:val="00A15440"/>
    <w:rsid w:val="00A37915"/>
    <w:rsid w:val="00A4221F"/>
    <w:rsid w:val="00A66787"/>
    <w:rsid w:val="00A669CA"/>
    <w:rsid w:val="00A91ADE"/>
    <w:rsid w:val="00A926FC"/>
    <w:rsid w:val="00A92C10"/>
    <w:rsid w:val="00A973FE"/>
    <w:rsid w:val="00AC1F4B"/>
    <w:rsid w:val="00AC7B75"/>
    <w:rsid w:val="00AF2361"/>
    <w:rsid w:val="00AF6F51"/>
    <w:rsid w:val="00B01C01"/>
    <w:rsid w:val="00B0507F"/>
    <w:rsid w:val="00B3272A"/>
    <w:rsid w:val="00B504AD"/>
    <w:rsid w:val="00B52E03"/>
    <w:rsid w:val="00B646F6"/>
    <w:rsid w:val="00B723EC"/>
    <w:rsid w:val="00B857E9"/>
    <w:rsid w:val="00B9269E"/>
    <w:rsid w:val="00B93B6E"/>
    <w:rsid w:val="00BA37BC"/>
    <w:rsid w:val="00BA4A4C"/>
    <w:rsid w:val="00BB514C"/>
    <w:rsid w:val="00BC0A95"/>
    <w:rsid w:val="00BC3C09"/>
    <w:rsid w:val="00BC4A5B"/>
    <w:rsid w:val="00BE3F10"/>
    <w:rsid w:val="00C00AF8"/>
    <w:rsid w:val="00C01E78"/>
    <w:rsid w:val="00C156EE"/>
    <w:rsid w:val="00C22955"/>
    <w:rsid w:val="00C33F41"/>
    <w:rsid w:val="00C55C5D"/>
    <w:rsid w:val="00CA55B8"/>
    <w:rsid w:val="00CB08CE"/>
    <w:rsid w:val="00CB1970"/>
    <w:rsid w:val="00CB6919"/>
    <w:rsid w:val="00CE3DF4"/>
    <w:rsid w:val="00CE7B1F"/>
    <w:rsid w:val="00CF426A"/>
    <w:rsid w:val="00D00B11"/>
    <w:rsid w:val="00D14D92"/>
    <w:rsid w:val="00D244A8"/>
    <w:rsid w:val="00D4021F"/>
    <w:rsid w:val="00D70D39"/>
    <w:rsid w:val="00D744DD"/>
    <w:rsid w:val="00D74EF7"/>
    <w:rsid w:val="00DB1E7F"/>
    <w:rsid w:val="00DD0164"/>
    <w:rsid w:val="00DD0AE5"/>
    <w:rsid w:val="00DD2500"/>
    <w:rsid w:val="00DE442D"/>
    <w:rsid w:val="00DE7F01"/>
    <w:rsid w:val="00DF4CF7"/>
    <w:rsid w:val="00E07531"/>
    <w:rsid w:val="00E21063"/>
    <w:rsid w:val="00E26CB2"/>
    <w:rsid w:val="00E40432"/>
    <w:rsid w:val="00E424E9"/>
    <w:rsid w:val="00E474EC"/>
    <w:rsid w:val="00E572A7"/>
    <w:rsid w:val="00E742CE"/>
    <w:rsid w:val="00E92A9F"/>
    <w:rsid w:val="00EA52E0"/>
    <w:rsid w:val="00EB14A6"/>
    <w:rsid w:val="00EE2A92"/>
    <w:rsid w:val="00F13671"/>
    <w:rsid w:val="00F27BAB"/>
    <w:rsid w:val="00F40DD6"/>
    <w:rsid w:val="00F47FE8"/>
    <w:rsid w:val="00F81DC9"/>
    <w:rsid w:val="00F87D37"/>
    <w:rsid w:val="00F96D84"/>
    <w:rsid w:val="00FD6036"/>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link w:val="aa"/>
    <w:uiPriority w:val="34"/>
    <w:qFormat/>
    <w:rsid w:val="00C00AF8"/>
    <w:pPr>
      <w:ind w:left="720"/>
      <w:contextualSpacing/>
    </w:pPr>
  </w:style>
  <w:style w:type="paragraph" w:styleId="ab">
    <w:name w:val="Balloon Text"/>
    <w:basedOn w:val="a"/>
    <w:link w:val="ac"/>
    <w:uiPriority w:val="99"/>
    <w:semiHidden/>
    <w:unhideWhenUsed/>
    <w:rsid w:val="00993A3D"/>
    <w:rPr>
      <w:rFonts w:ascii="Tahoma" w:hAnsi="Tahoma" w:cs="Tahoma"/>
      <w:sz w:val="16"/>
      <w:szCs w:val="16"/>
    </w:rPr>
  </w:style>
  <w:style w:type="character" w:customStyle="1" w:styleId="ac">
    <w:name w:val="Текст выноски Знак"/>
    <w:basedOn w:val="a0"/>
    <w:link w:val="ab"/>
    <w:uiPriority w:val="99"/>
    <w:semiHidden/>
    <w:rsid w:val="00993A3D"/>
    <w:rPr>
      <w:rFonts w:ascii="Tahoma" w:eastAsia="Times New Roman" w:hAnsi="Tahoma" w:cs="Tahoma"/>
      <w:sz w:val="16"/>
      <w:szCs w:val="16"/>
      <w:lang w:eastAsia="ru-RU"/>
    </w:rPr>
  </w:style>
  <w:style w:type="character" w:customStyle="1" w:styleId="aa">
    <w:name w:val="Абзац списка Знак"/>
    <w:link w:val="a9"/>
    <w:uiPriority w:val="34"/>
    <w:rsid w:val="00A1422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link w:val="aa"/>
    <w:uiPriority w:val="34"/>
    <w:qFormat/>
    <w:rsid w:val="00C00AF8"/>
    <w:pPr>
      <w:ind w:left="720"/>
      <w:contextualSpacing/>
    </w:pPr>
  </w:style>
  <w:style w:type="paragraph" w:styleId="ab">
    <w:name w:val="Balloon Text"/>
    <w:basedOn w:val="a"/>
    <w:link w:val="ac"/>
    <w:uiPriority w:val="99"/>
    <w:semiHidden/>
    <w:unhideWhenUsed/>
    <w:rsid w:val="00993A3D"/>
    <w:rPr>
      <w:rFonts w:ascii="Tahoma" w:hAnsi="Tahoma" w:cs="Tahoma"/>
      <w:sz w:val="16"/>
      <w:szCs w:val="16"/>
    </w:rPr>
  </w:style>
  <w:style w:type="character" w:customStyle="1" w:styleId="ac">
    <w:name w:val="Текст выноски Знак"/>
    <w:basedOn w:val="a0"/>
    <w:link w:val="ab"/>
    <w:uiPriority w:val="99"/>
    <w:semiHidden/>
    <w:rsid w:val="00993A3D"/>
    <w:rPr>
      <w:rFonts w:ascii="Tahoma" w:eastAsia="Times New Roman" w:hAnsi="Tahoma" w:cs="Tahoma"/>
      <w:sz w:val="16"/>
      <w:szCs w:val="16"/>
      <w:lang w:eastAsia="ru-RU"/>
    </w:rPr>
  </w:style>
  <w:style w:type="character" w:customStyle="1" w:styleId="aa">
    <w:name w:val="Абзац списка Знак"/>
    <w:link w:val="a9"/>
    <w:uiPriority w:val="34"/>
    <w:rsid w:val="00A1422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55048771">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7D249-5F04-40EE-9117-DC349505D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14</Pages>
  <Words>7506</Words>
  <Characters>42789</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50195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56</cp:revision>
  <cp:lastPrinted>2022-02-21T06:57:00Z</cp:lastPrinted>
  <dcterms:created xsi:type="dcterms:W3CDTF">2021-01-20T09:16:00Z</dcterms:created>
  <dcterms:modified xsi:type="dcterms:W3CDTF">2022-02-21T06:57:00Z</dcterms:modified>
</cp:coreProperties>
</file>