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E67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>1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C97E67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46274" w:rsidRPr="00C97E67">
        <w:rPr>
          <w:rFonts w:ascii="Times New Roman" w:hAnsi="Times New Roman" w:cs="Times New Roman"/>
          <w:b/>
          <w:sz w:val="21"/>
          <w:szCs w:val="21"/>
          <w:lang w:val="en-US"/>
        </w:rPr>
        <w:t>7</w:t>
      </w:r>
      <w:r w:rsidR="00C253DD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C97E67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46274" w:rsidRPr="00C97E67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25</w:t>
      </w:r>
      <w:r w:rsidR="00814239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  <w:r w:rsidR="00C973FB"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апреля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:00 местного времени</w:t>
      </w:r>
    </w:p>
    <w:p w:rsidR="00E3587D" w:rsidRPr="00C97E67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Серик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Еслямович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Смагулова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Алина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Валиевна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член тендерной комиссии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C97E67">
        <w:rPr>
          <w:rFonts w:ascii="Times New Roman" w:hAnsi="Times New Roman" w:cs="Times New Roman"/>
          <w:sz w:val="21"/>
          <w:szCs w:val="21"/>
        </w:rPr>
        <w:t xml:space="preserve"> менеджер по государственным закупкам</w:t>
      </w:r>
    </w:p>
    <w:p w:rsidR="00BA3360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Секретарь тендерной комиссии: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– бухгалтер материального стола</w:t>
      </w:r>
    </w:p>
    <w:p w:rsidR="006B5901" w:rsidRPr="00C97E67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  <w:r w:rsidRPr="00C97E67">
        <w:rPr>
          <w:rFonts w:ascii="Times New Roman" w:hAnsi="Times New Roman" w:cs="Times New Roman"/>
          <w:spacing w:val="2"/>
          <w:sz w:val="21"/>
          <w:szCs w:val="21"/>
        </w:rPr>
        <w:t>в соответствии с 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spacing w:val="2"/>
          <w:sz w:val="21"/>
          <w:szCs w:val="21"/>
        </w:rPr>
        <w:t xml:space="preserve">от 4 июня 2021 года № 375 (далее – Правил) </w:t>
      </w:r>
      <w:r w:rsidRPr="00C97E67">
        <w:rPr>
          <w:rFonts w:ascii="Times New Roman" w:hAnsi="Times New Roman" w:cs="Times New Roman"/>
          <w:sz w:val="21"/>
          <w:szCs w:val="21"/>
        </w:rPr>
        <w:t xml:space="preserve">провела тендер по закупу </w:t>
      </w:r>
      <w:r w:rsidRPr="00C97E67">
        <w:rPr>
          <w:rFonts w:ascii="Times New Roman" w:hAnsi="Times New Roman" w:cs="Times New Roman"/>
          <w:bCs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 xml:space="preserve">Наименования </w:t>
      </w: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и краткое описание лекарственных средств, медицинских и</w:t>
      </w: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C97E67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№ </w:t>
            </w:r>
            <w:proofErr w:type="gramStart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</w:t>
            </w:r>
            <w:proofErr w:type="gramEnd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Ед</w:t>
            </w:r>
            <w:proofErr w:type="gramStart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.и</w:t>
            </w:r>
            <w:proofErr w:type="gramEnd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зм</w:t>
            </w:r>
            <w:proofErr w:type="spellEnd"/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C97E67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 (тенге)</w:t>
            </w:r>
          </w:p>
        </w:tc>
      </w:tr>
      <w:tr w:rsidR="00F22EF0" w:rsidRPr="00C97E67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C97E67" w:rsidRDefault="00F22EF0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336F5B">
            <w:pPr>
              <w:pStyle w:val="ac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Шприц инъекционный трехкомпонентный стерильный однократного применения объемам: 5мл; с иглами 22Gx11/2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C973F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13,30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F22EF0">
            <w:pPr>
              <w:ind w:right="-252" w:hanging="119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2 660 000</w:t>
            </w:r>
          </w:p>
        </w:tc>
      </w:tr>
      <w:tr w:rsidR="00F22EF0" w:rsidRPr="00C97E67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C97E67" w:rsidRDefault="00F22EF0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C97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336F5B">
            <w:pPr>
              <w:pStyle w:val="ac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 xml:space="preserve">Шприц инъекционный трехкомпонентный стерильный однократного применения объемам 2мл; с иглами 23Gx1".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C973FB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ar-SA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12,60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F22EF0">
            <w:pPr>
              <w:ind w:right="-110" w:hanging="119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2 520 000</w:t>
            </w:r>
          </w:p>
        </w:tc>
      </w:tr>
      <w:tr w:rsidR="00F22EF0" w:rsidRPr="00C97E67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C97E67" w:rsidRDefault="00F22EF0" w:rsidP="00C973F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C97E67" w:rsidRDefault="00F22EF0" w:rsidP="00C973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5 180 000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F22EF0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5 180 000,00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пять миллионов сто восемьдесят тысяч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отсутствием представленных тендерных заявок (пункт 7</w:t>
      </w:r>
      <w:r w:rsid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3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p w:rsidR="00C97E67" w:rsidRPr="00C97E67" w:rsidRDefault="00C97E67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Default="00C97E67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 xml:space="preserve">№1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6B5901">
        <w:rPr>
          <w:rFonts w:ascii="Times New Roman" w:hAnsi="Times New Roman" w:cs="Times New Roman"/>
          <w:b/>
        </w:rPr>
        <w:t>7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246274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25</w:t>
      </w:r>
      <w:r w:rsidR="00C973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сәуір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>Жергілікті уақыт бойынша 11:00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 xml:space="preserve">тендерлік комиссия төрайымының орынбасары,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Есләм Серік Есләмұлы 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– материал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үстелінің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бухгалтері</w:t>
      </w:r>
      <w:proofErr w:type="spellEnd"/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</w:t>
      </w:r>
      <w:bookmarkStart w:id="0" w:name="_GoBack"/>
      <w:bookmarkEnd w:id="0"/>
      <w:r w:rsidRPr="00EA328E">
        <w:rPr>
          <w:rFonts w:ascii="Times New Roman" w:hAnsi="Times New Roman" w:cs="Times New Roman"/>
          <w:b/>
          <w:sz w:val="21"/>
          <w:szCs w:val="21"/>
        </w:rPr>
        <w:t>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1125"/>
        <w:gridCol w:w="4246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EA328E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3569"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="00033569"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="00033569"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53B7D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B7D" w:rsidRPr="00A53B7D" w:rsidRDefault="00A53B7D" w:rsidP="00A53B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: 5мл; 22gx11/2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инелері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зарарсыздандырылған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шприц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ind w:right="-252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2 660 000</w:t>
            </w:r>
          </w:p>
        </w:tc>
      </w:tr>
      <w:tr w:rsidR="00A53B7D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B7D" w:rsidRPr="00A53B7D" w:rsidRDefault="00A53B7D" w:rsidP="00A53B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2мл;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инелері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23gx1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болатын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зарарсыздандырылған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шприц"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ind w:right="-110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2 520 000</w:t>
            </w:r>
          </w:p>
        </w:tc>
      </w:tr>
      <w:tr w:rsidR="00A53B7D" w:rsidRPr="00A53B7D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b/>
                <w:sz w:val="20"/>
                <w:szCs w:val="20"/>
              </w:rPr>
              <w:t>5 180 000</w:t>
            </w:r>
          </w:p>
        </w:tc>
        <w:tc>
          <w:tcPr>
            <w:tcW w:w="1519" w:type="dxa"/>
            <w:vAlign w:val="center"/>
          </w:tcPr>
          <w:p w:rsidR="00A53B7D" w:rsidRPr="00A53B7D" w:rsidRDefault="00A53B7D" w:rsidP="00A53B7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A53B7D" w:rsidRPr="00A53B7D" w:rsidRDefault="00A53B7D" w:rsidP="00A53B7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A53B7D" w:rsidRPr="00A53B7D" w:rsidRDefault="00A53B7D" w:rsidP="00A53B7D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>
        <w:rPr>
          <w:rFonts w:ascii="Times New Roman" w:hAnsi="Times New Roman" w:cs="Times New Roman"/>
        </w:rPr>
        <w:t xml:space="preserve">    </w:t>
      </w:r>
      <w:r w:rsidR="00C973FB" w:rsidRPr="00C973FB">
        <w:rPr>
          <w:rFonts w:ascii="Times New Roman" w:hAnsi="Times New Roman" w:cs="Times New Roman"/>
        </w:rPr>
        <w:t xml:space="preserve">    </w:t>
      </w:r>
      <w:r w:rsidRPr="00A53B7D">
        <w:rPr>
          <w:rFonts w:ascii="Times New Roman" w:hAnsi="Times New Roman" w:cs="Times New Roman"/>
          <w:u w:val="single"/>
          <w:lang w:val="kk-KZ"/>
        </w:rPr>
        <w:t>5 180 000,00 (</w:t>
      </w:r>
      <w:r w:rsidRPr="00A53B7D">
        <w:rPr>
          <w:rFonts w:ascii="Times New Roman" w:hAnsi="Times New Roman" w:cs="Times New Roman"/>
          <w:u w:val="single"/>
        </w:rPr>
        <w:t xml:space="preserve">бес миллион </w:t>
      </w:r>
      <w:proofErr w:type="spellStart"/>
      <w:r w:rsidRPr="00A53B7D">
        <w:rPr>
          <w:rFonts w:ascii="Times New Roman" w:hAnsi="Times New Roman" w:cs="Times New Roman"/>
          <w:u w:val="single"/>
        </w:rPr>
        <w:t>бір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жүз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сексен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мың</w:t>
      </w:r>
      <w:proofErr w:type="spellEnd"/>
      <w:r w:rsidRPr="00A53B7D">
        <w:rPr>
          <w:rFonts w:ascii="Times New Roman" w:hAnsi="Times New Roman" w:cs="Times New Roman"/>
          <w:u w:val="single"/>
          <w:lang w:val="kk-KZ"/>
        </w:rPr>
        <w:t>) тенге 00 тиын.</w:t>
      </w:r>
    </w:p>
    <w:p w:rsidR="003E1154" w:rsidRPr="00DF628E" w:rsidRDefault="006013CB" w:rsidP="006013CB">
      <w:pPr>
        <w:pStyle w:val="a3"/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>Берілген тендерлік өтінімдердің болмауына байланысты сатып алу өткізілмеді деп танылсын (Қағидалардың 7</w:t>
      </w:r>
      <w:r w:rsidR="00C97E67" w:rsidRPr="00C97E67">
        <w:rPr>
          <w:rFonts w:ascii="Times New Roman" w:hAnsi="Times New Roman" w:cs="Times New Roman"/>
          <w:i/>
          <w:lang w:val="kk-KZ"/>
        </w:rPr>
        <w:t>3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6B5901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B6624B" w:rsidRPr="00097816" w:rsidRDefault="00B6624B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RPr="00097816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A8F" w:rsidRDefault="00505A8F" w:rsidP="00094E6B">
      <w:pPr>
        <w:spacing w:after="0" w:line="240" w:lineRule="auto"/>
      </w:pPr>
      <w:r>
        <w:separator/>
      </w:r>
    </w:p>
  </w:endnote>
  <w:endnote w:type="continuationSeparator" w:id="0">
    <w:p w:rsidR="00505A8F" w:rsidRDefault="00505A8F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A8F" w:rsidRDefault="00505A8F" w:rsidP="00094E6B">
      <w:pPr>
        <w:spacing w:after="0" w:line="240" w:lineRule="auto"/>
      </w:pPr>
      <w:r>
        <w:separator/>
      </w:r>
    </w:p>
  </w:footnote>
  <w:footnote w:type="continuationSeparator" w:id="0">
    <w:p w:rsidR="00505A8F" w:rsidRDefault="00505A8F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4BE4"/>
    <w:rsid w:val="00A75183"/>
    <w:rsid w:val="00A77147"/>
    <w:rsid w:val="00AA016E"/>
    <w:rsid w:val="00AA0728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A3360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0A092-8888-4796-B85E-D8198611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2022-04-25T06:09:00Z</cp:lastPrinted>
  <dcterms:created xsi:type="dcterms:W3CDTF">2022-04-05T05:40:00Z</dcterms:created>
  <dcterms:modified xsi:type="dcterms:W3CDTF">2022-04-25T06:09:00Z</dcterms:modified>
</cp:coreProperties>
</file>