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973B88" w:rsidRDefault="00A02CBE" w:rsidP="00A02CBE">
      <w:pPr>
        <w:jc w:val="right"/>
        <w:rPr>
          <w:i/>
          <w:sz w:val="20"/>
          <w:szCs w:val="20"/>
        </w:rPr>
      </w:pPr>
      <w:proofErr w:type="spellStart"/>
      <w:r w:rsidRPr="00973B88">
        <w:rPr>
          <w:i/>
          <w:sz w:val="20"/>
          <w:szCs w:val="20"/>
        </w:rPr>
        <w:t>Қосымша</w:t>
      </w:r>
      <w:proofErr w:type="spellEnd"/>
      <w:r w:rsidRPr="00973B88">
        <w:rPr>
          <w:i/>
          <w:sz w:val="20"/>
          <w:szCs w:val="20"/>
        </w:rPr>
        <w:t xml:space="preserve"> 2 </w:t>
      </w:r>
    </w:p>
    <w:p w:rsidR="00A02CBE" w:rsidRPr="00973B88" w:rsidRDefault="00A02CBE" w:rsidP="00A02CBE">
      <w:pPr>
        <w:jc w:val="right"/>
        <w:rPr>
          <w:i/>
          <w:sz w:val="20"/>
          <w:szCs w:val="20"/>
        </w:rPr>
      </w:pPr>
      <w:proofErr w:type="spellStart"/>
      <w:r w:rsidRPr="00973B88">
        <w:rPr>
          <w:i/>
          <w:sz w:val="20"/>
          <w:szCs w:val="20"/>
        </w:rPr>
        <w:t>тендерлік</w:t>
      </w:r>
      <w:proofErr w:type="spellEnd"/>
      <w:r w:rsidRPr="00973B88">
        <w:rPr>
          <w:i/>
          <w:sz w:val="20"/>
          <w:szCs w:val="20"/>
        </w:rPr>
        <w:t xml:space="preserve"> </w:t>
      </w:r>
      <w:proofErr w:type="spellStart"/>
      <w:r w:rsidRPr="00973B88">
        <w:rPr>
          <w:i/>
          <w:sz w:val="20"/>
          <w:szCs w:val="20"/>
        </w:rPr>
        <w:t>құжаттамаға</w:t>
      </w:r>
      <w:proofErr w:type="spellEnd"/>
    </w:p>
    <w:p w:rsidR="00A02CBE" w:rsidRPr="00973B88" w:rsidRDefault="00A02CBE" w:rsidP="00A02CBE">
      <w:pPr>
        <w:jc w:val="right"/>
        <w:rPr>
          <w:i/>
          <w:sz w:val="20"/>
          <w:szCs w:val="20"/>
          <w:lang w:val="kk-KZ"/>
        </w:rPr>
      </w:pPr>
    </w:p>
    <w:p w:rsidR="00836538" w:rsidRPr="00973B88" w:rsidRDefault="00A02CBE" w:rsidP="00A02CBE">
      <w:pPr>
        <w:jc w:val="center"/>
        <w:rPr>
          <w:b/>
          <w:sz w:val="20"/>
          <w:szCs w:val="20"/>
          <w:lang w:val="kk-KZ"/>
        </w:rPr>
      </w:pPr>
      <w:r w:rsidRPr="00973B88">
        <w:rPr>
          <w:i/>
          <w:sz w:val="20"/>
          <w:szCs w:val="20"/>
          <w:lang w:val="kk-KZ"/>
        </w:rPr>
        <w:t xml:space="preserve">     </w:t>
      </w:r>
      <w:r w:rsidRPr="00973B88">
        <w:rPr>
          <w:b/>
          <w:sz w:val="20"/>
          <w:szCs w:val="20"/>
          <w:lang w:val="kk-KZ"/>
        </w:rPr>
        <w:t>Сатып алынатын тауарлардың техникалық ерекшелігі</w:t>
      </w: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38"/>
        <w:gridCol w:w="8888"/>
        <w:gridCol w:w="1134"/>
        <w:gridCol w:w="1087"/>
      </w:tblGrid>
      <w:tr w:rsidR="00A02CBE" w:rsidRPr="00973B88" w:rsidTr="00D3170F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973B88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3538" w:type="dxa"/>
            <w:shd w:val="clear" w:color="auto" w:fill="auto"/>
          </w:tcPr>
          <w:p w:rsidR="00A02CBE" w:rsidRPr="00973B88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73B88">
              <w:rPr>
                <w:b/>
                <w:sz w:val="20"/>
                <w:szCs w:val="20"/>
              </w:rPr>
              <w:t>Тауардың</w:t>
            </w:r>
            <w:proofErr w:type="spellEnd"/>
            <w:r w:rsidRPr="00973B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8888" w:type="dxa"/>
          </w:tcPr>
          <w:p w:rsidR="00A02CBE" w:rsidRPr="00973B88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73B88">
              <w:rPr>
                <w:b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02CBE" w:rsidRPr="00973B88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73B88">
              <w:rPr>
                <w:b/>
                <w:sz w:val="20"/>
                <w:szCs w:val="20"/>
              </w:rPr>
              <w:t>өлшеп-орау</w:t>
            </w:r>
            <w:proofErr w:type="spellEnd"/>
          </w:p>
        </w:tc>
        <w:tc>
          <w:tcPr>
            <w:tcW w:w="1087" w:type="dxa"/>
            <w:shd w:val="clear" w:color="auto" w:fill="auto"/>
          </w:tcPr>
          <w:p w:rsidR="00A02CBE" w:rsidRPr="00973B88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саны</w:t>
            </w:r>
          </w:p>
        </w:tc>
      </w:tr>
      <w:tr w:rsidR="00F577D7" w:rsidRPr="00973B88" w:rsidTr="00D3170F">
        <w:trPr>
          <w:trHeight w:val="5108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F577D7" w:rsidRPr="00973B88" w:rsidRDefault="00F577D7" w:rsidP="00EB6A77">
            <w:pPr>
              <w:ind w:left="-250" w:right="-107" w:firstLine="142"/>
              <w:jc w:val="center"/>
              <w:rPr>
                <w:sz w:val="20"/>
                <w:szCs w:val="20"/>
                <w:lang w:val="en-US"/>
              </w:rPr>
            </w:pPr>
            <w:r w:rsidRPr="00973B8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538" w:type="dxa"/>
            <w:shd w:val="clear" w:color="auto" w:fill="auto"/>
          </w:tcPr>
          <w:p w:rsidR="00F577D7" w:rsidRPr="00973B88" w:rsidRDefault="00F577D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73B88">
              <w:rPr>
                <w:color w:val="000000"/>
                <w:sz w:val="20"/>
                <w:szCs w:val="20"/>
                <w:lang w:val="en-US"/>
              </w:rPr>
              <w:t xml:space="preserve">SPOTCHEM II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анализаторына</w:t>
            </w:r>
            <w:proofErr w:type="spellEnd"/>
            <w:r w:rsidRPr="00973B8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color w:val="000000"/>
                <w:sz w:val="20"/>
                <w:szCs w:val="20"/>
                <w:lang w:val="en-US"/>
              </w:rPr>
              <w:t xml:space="preserve"> GPT/ALT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анықтауға</w:t>
            </w:r>
            <w:proofErr w:type="spellEnd"/>
            <w:r w:rsidRPr="00973B8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73B88">
              <w:rPr>
                <w:color w:val="000000"/>
                <w:sz w:val="20"/>
                <w:szCs w:val="20"/>
              </w:rPr>
              <w:t>реагент</w:t>
            </w:r>
            <w:r w:rsidRPr="00973B88">
              <w:rPr>
                <w:color w:val="000000"/>
                <w:sz w:val="20"/>
                <w:szCs w:val="20"/>
                <w:lang w:val="en-US"/>
              </w:rPr>
              <w:t xml:space="preserve"> (1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қаптама</w:t>
            </w:r>
            <w:proofErr w:type="spellEnd"/>
            <w:r w:rsidRPr="00973B88">
              <w:rPr>
                <w:color w:val="000000"/>
                <w:sz w:val="20"/>
                <w:szCs w:val="20"/>
                <w:lang w:val="en-US"/>
              </w:rPr>
              <w:t xml:space="preserve"> – 25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сынақ</w:t>
            </w:r>
            <w:proofErr w:type="spellEnd"/>
            <w:r w:rsidRPr="00973B8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жолағы</w:t>
            </w:r>
            <w:proofErr w:type="spellEnd"/>
            <w:r w:rsidRPr="00973B88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8888" w:type="dxa"/>
          </w:tcPr>
          <w:p w:rsidR="00657047" w:rsidRPr="00973B88" w:rsidRDefault="00657047" w:rsidP="00657047">
            <w:pPr>
              <w:jc w:val="both"/>
              <w:rPr>
                <w:sz w:val="20"/>
                <w:szCs w:val="20"/>
                <w:lang w:val="en-US"/>
              </w:rPr>
            </w:pPr>
            <w:r w:rsidRPr="00973B88">
              <w:rPr>
                <w:sz w:val="20"/>
                <w:szCs w:val="20"/>
                <w:lang w:val="en-US"/>
              </w:rPr>
              <w:t xml:space="preserve">SPOTCHEM II GPT/ALT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реагенттері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(1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қаптама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- 25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сынақ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жолағы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қан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сарысуындағы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немесе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плазмадағы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ALT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мөлшерін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анықтау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үшін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қолданылатын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in vitro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диагностикалық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реагенттер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Бұл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өнім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SPOTCHEM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анализаторларында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кәсіби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пайдалануға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  <w:lang w:val="en-US"/>
              </w:rPr>
              <w:t>арналған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>.</w:t>
            </w:r>
          </w:p>
          <w:p w:rsidR="00F577D7" w:rsidRPr="00973B88" w:rsidRDefault="00657047" w:rsidP="00657047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73B88">
              <w:rPr>
                <w:sz w:val="20"/>
                <w:szCs w:val="20"/>
              </w:rPr>
              <w:t>Қолдану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саласы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973B88">
              <w:rPr>
                <w:sz w:val="20"/>
                <w:szCs w:val="20"/>
              </w:rPr>
              <w:t>клиникалық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зертханалық</w:t>
            </w:r>
            <w:proofErr w:type="spellEnd"/>
            <w:r w:rsidRPr="00973B88">
              <w:rPr>
                <w:sz w:val="20"/>
                <w:szCs w:val="20"/>
                <w:lang w:val="en-US"/>
              </w:rPr>
              <w:t xml:space="preserve"> </w:t>
            </w:r>
            <w:r w:rsidRPr="00973B88">
              <w:rPr>
                <w:sz w:val="20"/>
                <w:szCs w:val="20"/>
              </w:rPr>
              <w:t>диагностика</w:t>
            </w:r>
            <w:r w:rsidRPr="00973B88">
              <w:rPr>
                <w:sz w:val="20"/>
                <w:szCs w:val="20"/>
                <w:lang w:val="en-US"/>
              </w:rPr>
              <w:t>.</w:t>
            </w:r>
          </w:p>
          <w:p w:rsidR="002C4D11" w:rsidRPr="00973B88" w:rsidRDefault="009D0C0C" w:rsidP="002C4D11">
            <w:pPr>
              <w:jc w:val="both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ҚҰРАМЫ</w:t>
            </w:r>
          </w:p>
          <w:p w:rsidR="002C4D11" w:rsidRPr="00973B88" w:rsidRDefault="002C4D11" w:rsidP="002C4D11">
            <w:pPr>
              <w:jc w:val="both"/>
              <w:rPr>
                <w:sz w:val="20"/>
                <w:szCs w:val="20"/>
              </w:rPr>
            </w:pPr>
            <w:proofErr w:type="spellStart"/>
            <w:r w:rsidRPr="00973B88">
              <w:rPr>
                <w:sz w:val="20"/>
                <w:szCs w:val="20"/>
              </w:rPr>
              <w:t>Сынақ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жолағы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оған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бекітілген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кө</w:t>
            </w:r>
            <w:proofErr w:type="gramStart"/>
            <w:r w:rsidRPr="00973B8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қабатты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учаскелері</w:t>
            </w:r>
            <w:proofErr w:type="spellEnd"/>
            <w:r w:rsidRPr="00973B88">
              <w:rPr>
                <w:sz w:val="20"/>
                <w:szCs w:val="20"/>
              </w:rPr>
              <w:t xml:space="preserve"> бар </w:t>
            </w:r>
            <w:proofErr w:type="spellStart"/>
            <w:r w:rsidRPr="00973B88">
              <w:rPr>
                <w:sz w:val="20"/>
                <w:szCs w:val="20"/>
              </w:rPr>
              <w:t>пластикалық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жолақтан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тұрады</w:t>
            </w:r>
            <w:proofErr w:type="spellEnd"/>
            <w:r w:rsidRPr="00973B88">
              <w:rPr>
                <w:sz w:val="20"/>
                <w:szCs w:val="20"/>
              </w:rPr>
              <w:t xml:space="preserve">. </w:t>
            </w:r>
            <w:proofErr w:type="spellStart"/>
            <w:r w:rsidRPr="00973B88">
              <w:rPr>
                <w:sz w:val="20"/>
                <w:szCs w:val="20"/>
              </w:rPr>
              <w:t>Бөлімдер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үлгіні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</w:t>
            </w:r>
            <w:proofErr w:type="gramStart"/>
            <w:r w:rsidRPr="00973B88">
              <w:rPr>
                <w:sz w:val="20"/>
                <w:szCs w:val="20"/>
              </w:rPr>
              <w:t>олдану</w:t>
            </w:r>
            <w:proofErr w:type="gramEnd"/>
            <w:r w:rsidRPr="00973B88">
              <w:rPr>
                <w:sz w:val="20"/>
                <w:szCs w:val="20"/>
              </w:rPr>
              <w:t>ға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қабаттан</w:t>
            </w:r>
            <w:proofErr w:type="spellEnd"/>
            <w:r w:rsidRPr="00973B88">
              <w:rPr>
                <w:sz w:val="20"/>
                <w:szCs w:val="20"/>
              </w:rPr>
              <w:t xml:space="preserve">, </w:t>
            </w:r>
            <w:proofErr w:type="spellStart"/>
            <w:r w:rsidRPr="00973B88">
              <w:rPr>
                <w:sz w:val="20"/>
                <w:szCs w:val="20"/>
              </w:rPr>
              <w:t>реагенттері</w:t>
            </w:r>
            <w:proofErr w:type="spellEnd"/>
            <w:r w:rsidRPr="00973B88">
              <w:rPr>
                <w:sz w:val="20"/>
                <w:szCs w:val="20"/>
              </w:rPr>
              <w:t xml:space="preserve"> бар </w:t>
            </w:r>
            <w:proofErr w:type="spellStart"/>
            <w:r w:rsidRPr="00973B88">
              <w:rPr>
                <w:sz w:val="20"/>
                <w:szCs w:val="20"/>
              </w:rPr>
              <w:t>қабаттан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және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қолдау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қабатынан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тұрады</w:t>
            </w:r>
            <w:proofErr w:type="spellEnd"/>
            <w:r w:rsidRPr="00973B88">
              <w:rPr>
                <w:sz w:val="20"/>
                <w:szCs w:val="20"/>
              </w:rPr>
              <w:t>.</w:t>
            </w:r>
          </w:p>
          <w:p w:rsidR="000619DB" w:rsidRPr="00973B88" w:rsidRDefault="000619DB" w:rsidP="002C4D11">
            <w:pPr>
              <w:jc w:val="both"/>
              <w:rPr>
                <w:sz w:val="20"/>
                <w:szCs w:val="20"/>
              </w:rPr>
            </w:pPr>
          </w:p>
          <w:p w:rsidR="002C4D11" w:rsidRPr="00973B88" w:rsidRDefault="002C4D11" w:rsidP="002C4D11">
            <w:pPr>
              <w:jc w:val="both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 xml:space="preserve">РЕАКТИВТЕРДІҢ ҚҰРАМЫ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81"/>
              <w:gridCol w:w="1984"/>
            </w:tblGrid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B88">
                    <w:rPr>
                      <w:b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B88">
                    <w:rPr>
                      <w:b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973B88">
                    <w:rPr>
                      <w:sz w:val="20"/>
                      <w:szCs w:val="20"/>
                    </w:rPr>
                    <w:t>-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аланин</w:t>
                  </w:r>
                  <w:proofErr w:type="spellEnd"/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10,0 мг</w:t>
                  </w:r>
                </w:p>
              </w:tc>
            </w:tr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1,6 мг</w:t>
                  </w:r>
                </w:p>
              </w:tc>
            </w:tr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Пируват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оксидаза (РОР)</w:t>
                  </w:r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217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0,48 мг</w:t>
                  </w:r>
                </w:p>
              </w:tc>
            </w:tr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973B88">
                    <w:rPr>
                      <w:sz w:val="20"/>
                      <w:szCs w:val="20"/>
                    </w:rPr>
                    <w:t>-этил-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973B88">
                    <w:rPr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DAOS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0,51 мг</w:t>
                  </w:r>
                </w:p>
              </w:tc>
            </w:tr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POD)</w:t>
                  </w:r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73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Аскорбат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оксидаза 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(</w:t>
                  </w:r>
                  <w:proofErr w:type="spellStart"/>
                  <w:r w:rsidRPr="00973B88">
                    <w:rPr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973B88">
                    <w:rPr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574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2C4D11" w:rsidRPr="00973B88" w:rsidTr="0053225F">
              <w:tc>
                <w:tcPr>
                  <w:tcW w:w="4381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Тиамин 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пирофосфатная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кислота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TPP)</w:t>
                  </w:r>
                </w:p>
              </w:tc>
              <w:tc>
                <w:tcPr>
                  <w:tcW w:w="1984" w:type="dxa"/>
                </w:tcPr>
                <w:p w:rsidR="002C4D11" w:rsidRPr="00973B88" w:rsidRDefault="002C4D11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0,38 мг</w:t>
                  </w:r>
                </w:p>
              </w:tc>
            </w:tr>
            <w:tr w:rsidR="00CF4183" w:rsidRPr="00973B88" w:rsidTr="0053225F">
              <w:tc>
                <w:tcPr>
                  <w:tcW w:w="4381" w:type="dxa"/>
                </w:tcPr>
                <w:p w:rsidR="00CF4183" w:rsidRPr="00973B88" w:rsidRDefault="00CF4183" w:rsidP="007A6F35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</w:tabs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1984" w:type="dxa"/>
                </w:tcPr>
                <w:p w:rsidR="00CF4183" w:rsidRPr="00973B88" w:rsidRDefault="00CF4183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2C4D11" w:rsidRPr="00973B88" w:rsidRDefault="00CF4183" w:rsidP="002C4D11">
            <w:pPr>
              <w:jc w:val="both"/>
              <w:rPr>
                <w:sz w:val="20"/>
                <w:szCs w:val="20"/>
              </w:rPr>
            </w:pPr>
            <w:proofErr w:type="spellStart"/>
            <w:r w:rsidRPr="00973B88">
              <w:rPr>
                <w:sz w:val="20"/>
                <w:szCs w:val="20"/>
              </w:rPr>
              <w:t>Жеткізу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мерзімі</w:t>
            </w:r>
            <w:proofErr w:type="spellEnd"/>
            <w:r w:rsidRPr="00973B88">
              <w:rPr>
                <w:sz w:val="20"/>
                <w:szCs w:val="20"/>
              </w:rPr>
              <w:t xml:space="preserve">: </w:t>
            </w:r>
            <w:proofErr w:type="spellStart"/>
            <w:r w:rsidRPr="00973B88">
              <w:rPr>
                <w:sz w:val="20"/>
                <w:szCs w:val="20"/>
              </w:rPr>
              <w:t>Тауарды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жеткізу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Тапсырыс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берушінің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өтініші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бойынша</w:t>
            </w:r>
            <w:proofErr w:type="spellEnd"/>
            <w:r w:rsidRPr="00973B88">
              <w:rPr>
                <w:sz w:val="20"/>
                <w:szCs w:val="20"/>
              </w:rPr>
              <w:t xml:space="preserve"> 20 </w:t>
            </w:r>
            <w:proofErr w:type="spellStart"/>
            <w:r w:rsidRPr="00973B88">
              <w:rPr>
                <w:sz w:val="20"/>
                <w:szCs w:val="20"/>
              </w:rPr>
              <w:t>күнтізбелік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73B88">
              <w:rPr>
                <w:sz w:val="20"/>
                <w:szCs w:val="20"/>
              </w:rPr>
              <w:t>к</w:t>
            </w:r>
            <w:proofErr w:type="gramEnd"/>
            <w:r w:rsidRPr="00973B88">
              <w:rPr>
                <w:sz w:val="20"/>
                <w:szCs w:val="20"/>
              </w:rPr>
              <w:t>үн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ішінде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жүзеге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асырылады</w:t>
            </w:r>
            <w:proofErr w:type="spellEnd"/>
            <w:r w:rsidRPr="00973B88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7D7" w:rsidRPr="00973B88" w:rsidRDefault="00D3170F" w:rsidP="00EB6A7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орау</w:t>
            </w:r>
            <w:proofErr w:type="spellEnd"/>
          </w:p>
        </w:tc>
        <w:tc>
          <w:tcPr>
            <w:tcW w:w="1087" w:type="dxa"/>
            <w:shd w:val="clear" w:color="auto" w:fill="auto"/>
            <w:vAlign w:val="center"/>
          </w:tcPr>
          <w:p w:rsidR="00F577D7" w:rsidRPr="00973B88" w:rsidRDefault="00F577D7" w:rsidP="00EB6A7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>6</w:t>
            </w:r>
          </w:p>
        </w:tc>
      </w:tr>
      <w:tr w:rsidR="00F577D7" w:rsidRPr="00973B88" w:rsidTr="00D3170F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F577D7" w:rsidRPr="00973B88" w:rsidRDefault="00F577D7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>2</w:t>
            </w:r>
          </w:p>
        </w:tc>
        <w:tc>
          <w:tcPr>
            <w:tcW w:w="3538" w:type="dxa"/>
            <w:shd w:val="clear" w:color="auto" w:fill="auto"/>
          </w:tcPr>
          <w:p w:rsidR="00F577D7" w:rsidRPr="00973B88" w:rsidRDefault="00F577D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 xml:space="preserve">SPOTCHEM II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анализаторына</w:t>
            </w:r>
            <w:proofErr w:type="spellEnd"/>
            <w:r w:rsidRPr="00973B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color w:val="000000"/>
                <w:sz w:val="20"/>
                <w:szCs w:val="20"/>
              </w:rPr>
              <w:t xml:space="preserve"> GOT/AST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анық</w:t>
            </w:r>
            <w:proofErr w:type="gramStart"/>
            <w:r w:rsidRPr="00973B88">
              <w:rPr>
                <w:color w:val="000000"/>
                <w:sz w:val="20"/>
                <w:szCs w:val="20"/>
              </w:rPr>
              <w:t>тау</w:t>
            </w:r>
            <w:proofErr w:type="gramEnd"/>
            <w:r w:rsidRPr="00973B88">
              <w:rPr>
                <w:color w:val="000000"/>
                <w:sz w:val="20"/>
                <w:szCs w:val="20"/>
              </w:rPr>
              <w:t>ға</w:t>
            </w:r>
            <w:proofErr w:type="spellEnd"/>
            <w:r w:rsidRPr="00973B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color w:val="000000"/>
                <w:sz w:val="20"/>
                <w:szCs w:val="20"/>
              </w:rPr>
              <w:t xml:space="preserve"> реагент (1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қаптама</w:t>
            </w:r>
            <w:proofErr w:type="spellEnd"/>
            <w:r w:rsidRPr="00973B88">
              <w:rPr>
                <w:color w:val="000000"/>
                <w:sz w:val="20"/>
                <w:szCs w:val="20"/>
              </w:rPr>
              <w:t xml:space="preserve"> – 25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сынақ</w:t>
            </w:r>
            <w:proofErr w:type="spellEnd"/>
            <w:r w:rsidRPr="00973B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color w:val="000000"/>
                <w:sz w:val="20"/>
                <w:szCs w:val="20"/>
              </w:rPr>
              <w:t>жолағы</w:t>
            </w:r>
            <w:proofErr w:type="spellEnd"/>
            <w:r w:rsidRPr="00973B8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888" w:type="dxa"/>
            <w:vAlign w:val="center"/>
          </w:tcPr>
          <w:p w:rsidR="002C4D11" w:rsidRPr="00973B88" w:rsidRDefault="002C4D11" w:rsidP="002C4D11">
            <w:pPr>
              <w:jc w:val="both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 xml:space="preserve">SPOTCHEM II </w:t>
            </w:r>
            <w:proofErr w:type="spellStart"/>
            <w:r w:rsidRPr="00973B88">
              <w:rPr>
                <w:sz w:val="20"/>
                <w:szCs w:val="20"/>
              </w:rPr>
              <w:t>анализаторына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sz w:val="20"/>
                <w:szCs w:val="20"/>
              </w:rPr>
              <w:t xml:space="preserve"> GOT/AST </w:t>
            </w:r>
            <w:proofErr w:type="spellStart"/>
            <w:r w:rsidRPr="00973B88">
              <w:rPr>
                <w:sz w:val="20"/>
                <w:szCs w:val="20"/>
              </w:rPr>
              <w:t>анықтауға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sz w:val="20"/>
                <w:szCs w:val="20"/>
              </w:rPr>
              <w:t xml:space="preserve"> реагент (1 </w:t>
            </w:r>
            <w:proofErr w:type="spellStart"/>
            <w:r w:rsidRPr="00973B88">
              <w:rPr>
                <w:sz w:val="20"/>
                <w:szCs w:val="20"/>
              </w:rPr>
              <w:t>қаптама</w:t>
            </w:r>
            <w:proofErr w:type="spellEnd"/>
            <w:r w:rsidRPr="00973B88">
              <w:rPr>
                <w:sz w:val="20"/>
                <w:szCs w:val="20"/>
              </w:rPr>
              <w:t xml:space="preserve"> – 25 </w:t>
            </w:r>
            <w:proofErr w:type="spellStart"/>
            <w:r w:rsidRPr="00973B88">
              <w:rPr>
                <w:sz w:val="20"/>
                <w:szCs w:val="20"/>
              </w:rPr>
              <w:t>сынақ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жолағы</w:t>
            </w:r>
            <w:proofErr w:type="spellEnd"/>
            <w:r w:rsidRPr="00973B88">
              <w:rPr>
                <w:sz w:val="20"/>
                <w:szCs w:val="20"/>
              </w:rPr>
              <w:t xml:space="preserve">) </w:t>
            </w:r>
            <w:proofErr w:type="spellStart"/>
            <w:r w:rsidRPr="00973B88">
              <w:rPr>
                <w:sz w:val="20"/>
                <w:szCs w:val="20"/>
              </w:rPr>
              <w:t>in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vitro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диагностикасына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реагенттер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болып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табылады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және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сарысуындағы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немесе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плазмадағы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аспартатаминотрансферазаны</w:t>
            </w:r>
            <w:proofErr w:type="spellEnd"/>
            <w:r w:rsidRPr="00973B88">
              <w:rPr>
                <w:sz w:val="20"/>
                <w:szCs w:val="20"/>
              </w:rPr>
              <w:t xml:space="preserve"> (</w:t>
            </w:r>
            <w:proofErr w:type="spellStart"/>
            <w:r w:rsidRPr="00973B88">
              <w:rPr>
                <w:sz w:val="20"/>
                <w:szCs w:val="20"/>
              </w:rPr>
              <w:t>бұдан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ә</w:t>
            </w:r>
            <w:proofErr w:type="gramStart"/>
            <w:r w:rsidRPr="00973B88">
              <w:rPr>
                <w:sz w:val="20"/>
                <w:szCs w:val="20"/>
              </w:rPr>
              <w:t>р</w:t>
            </w:r>
            <w:proofErr w:type="gramEnd"/>
            <w:r w:rsidRPr="00973B88">
              <w:rPr>
                <w:sz w:val="20"/>
                <w:szCs w:val="20"/>
              </w:rPr>
              <w:t>і</w:t>
            </w:r>
            <w:proofErr w:type="spellEnd"/>
            <w:r w:rsidRPr="00973B88">
              <w:rPr>
                <w:sz w:val="20"/>
                <w:szCs w:val="20"/>
              </w:rPr>
              <w:t xml:space="preserve"> АСТ) </w:t>
            </w:r>
            <w:proofErr w:type="spellStart"/>
            <w:r w:rsidRPr="00973B88">
              <w:rPr>
                <w:sz w:val="20"/>
                <w:szCs w:val="20"/>
              </w:rPr>
              <w:t>сандық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анықтау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үшін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қолданылады</w:t>
            </w:r>
            <w:proofErr w:type="spellEnd"/>
            <w:r w:rsidRPr="00973B88">
              <w:rPr>
                <w:sz w:val="20"/>
                <w:szCs w:val="20"/>
              </w:rPr>
              <w:t xml:space="preserve">. </w:t>
            </w:r>
            <w:proofErr w:type="spellStart"/>
            <w:r w:rsidRPr="00973B88">
              <w:rPr>
                <w:sz w:val="20"/>
                <w:szCs w:val="20"/>
              </w:rPr>
              <w:t>Бұл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өнім</w:t>
            </w:r>
            <w:proofErr w:type="spellEnd"/>
            <w:r w:rsidRPr="00973B88">
              <w:rPr>
                <w:sz w:val="20"/>
                <w:szCs w:val="20"/>
              </w:rPr>
              <w:t xml:space="preserve"> SPOTCHEM </w:t>
            </w:r>
            <w:proofErr w:type="spellStart"/>
            <w:r w:rsidRPr="00973B88">
              <w:rPr>
                <w:sz w:val="20"/>
                <w:szCs w:val="20"/>
              </w:rPr>
              <w:t>анализаторларында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кәсіби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73B88">
              <w:rPr>
                <w:sz w:val="20"/>
                <w:szCs w:val="20"/>
              </w:rPr>
              <w:t>пайдалану</w:t>
            </w:r>
            <w:proofErr w:type="gramEnd"/>
            <w:r w:rsidRPr="00973B88">
              <w:rPr>
                <w:sz w:val="20"/>
                <w:szCs w:val="20"/>
              </w:rPr>
              <w:t>ға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sz w:val="20"/>
                <w:szCs w:val="20"/>
              </w:rPr>
              <w:t>.</w:t>
            </w:r>
          </w:p>
          <w:p w:rsidR="00F577D7" w:rsidRPr="00973B88" w:rsidRDefault="002C4D11" w:rsidP="002C4D11">
            <w:pPr>
              <w:jc w:val="both"/>
              <w:rPr>
                <w:sz w:val="20"/>
                <w:szCs w:val="20"/>
              </w:rPr>
            </w:pPr>
            <w:proofErr w:type="spellStart"/>
            <w:r w:rsidRPr="00973B88">
              <w:rPr>
                <w:sz w:val="20"/>
                <w:szCs w:val="20"/>
              </w:rPr>
              <w:t>Қолдану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саласы</w:t>
            </w:r>
            <w:proofErr w:type="spellEnd"/>
            <w:r w:rsidRPr="00973B88">
              <w:rPr>
                <w:sz w:val="20"/>
                <w:szCs w:val="20"/>
              </w:rPr>
              <w:t xml:space="preserve"> – </w:t>
            </w:r>
            <w:proofErr w:type="spellStart"/>
            <w:r w:rsidRPr="00973B88">
              <w:rPr>
                <w:sz w:val="20"/>
                <w:szCs w:val="20"/>
              </w:rPr>
              <w:t>клиникалық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зертханалық</w:t>
            </w:r>
            <w:proofErr w:type="spellEnd"/>
            <w:r w:rsidRPr="00973B88">
              <w:rPr>
                <w:sz w:val="20"/>
                <w:szCs w:val="20"/>
              </w:rPr>
              <w:t xml:space="preserve"> диагностика.</w:t>
            </w:r>
          </w:p>
          <w:p w:rsidR="007A6F35" w:rsidRPr="00973B88" w:rsidRDefault="007A6F35" w:rsidP="007A6F35">
            <w:pPr>
              <w:jc w:val="both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ҚҰРАМЫ:</w:t>
            </w:r>
          </w:p>
          <w:p w:rsidR="007A6F35" w:rsidRPr="00973B88" w:rsidRDefault="007A6F35" w:rsidP="007A6F35">
            <w:pPr>
              <w:jc w:val="both"/>
              <w:rPr>
                <w:sz w:val="20"/>
                <w:szCs w:val="20"/>
              </w:rPr>
            </w:pPr>
            <w:proofErr w:type="spellStart"/>
            <w:r w:rsidRPr="00973B88">
              <w:rPr>
                <w:sz w:val="20"/>
                <w:szCs w:val="20"/>
              </w:rPr>
              <w:t>Сынақ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жолағы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оған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бекітілген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кө</w:t>
            </w:r>
            <w:proofErr w:type="gramStart"/>
            <w:r w:rsidRPr="00973B8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қабатты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учаскелері</w:t>
            </w:r>
            <w:proofErr w:type="spellEnd"/>
            <w:r w:rsidRPr="00973B88">
              <w:rPr>
                <w:sz w:val="20"/>
                <w:szCs w:val="20"/>
              </w:rPr>
              <w:t xml:space="preserve"> бар </w:t>
            </w:r>
            <w:proofErr w:type="spellStart"/>
            <w:r w:rsidRPr="00973B88">
              <w:rPr>
                <w:sz w:val="20"/>
                <w:szCs w:val="20"/>
              </w:rPr>
              <w:t>пластикалық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жолақтан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тұрады</w:t>
            </w:r>
            <w:proofErr w:type="spellEnd"/>
            <w:r w:rsidRPr="00973B88">
              <w:rPr>
                <w:sz w:val="20"/>
                <w:szCs w:val="20"/>
              </w:rPr>
              <w:t>.</w:t>
            </w:r>
          </w:p>
          <w:p w:rsidR="007A6F35" w:rsidRPr="00973B88" w:rsidRDefault="007A6F35" w:rsidP="007A6F35">
            <w:pPr>
              <w:jc w:val="both"/>
              <w:rPr>
                <w:sz w:val="20"/>
                <w:szCs w:val="20"/>
              </w:rPr>
            </w:pPr>
            <w:proofErr w:type="spellStart"/>
            <w:r w:rsidRPr="00973B88">
              <w:rPr>
                <w:sz w:val="20"/>
                <w:szCs w:val="20"/>
              </w:rPr>
              <w:t>Бөлімдер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үлгіні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</w:t>
            </w:r>
            <w:proofErr w:type="gramStart"/>
            <w:r w:rsidRPr="00973B88">
              <w:rPr>
                <w:sz w:val="20"/>
                <w:szCs w:val="20"/>
              </w:rPr>
              <w:t>олдану</w:t>
            </w:r>
            <w:proofErr w:type="gramEnd"/>
            <w:r w:rsidRPr="00973B88">
              <w:rPr>
                <w:sz w:val="20"/>
                <w:szCs w:val="20"/>
              </w:rPr>
              <w:t>ға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арналған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қабаттан</w:t>
            </w:r>
            <w:proofErr w:type="spellEnd"/>
            <w:r w:rsidRPr="00973B88">
              <w:rPr>
                <w:sz w:val="20"/>
                <w:szCs w:val="20"/>
              </w:rPr>
              <w:t xml:space="preserve">, </w:t>
            </w:r>
            <w:proofErr w:type="spellStart"/>
            <w:r w:rsidRPr="00973B88">
              <w:rPr>
                <w:sz w:val="20"/>
                <w:szCs w:val="20"/>
              </w:rPr>
              <w:t>реагенттері</w:t>
            </w:r>
            <w:proofErr w:type="spellEnd"/>
            <w:r w:rsidRPr="00973B88">
              <w:rPr>
                <w:sz w:val="20"/>
                <w:szCs w:val="20"/>
              </w:rPr>
              <w:t xml:space="preserve"> бар </w:t>
            </w:r>
            <w:proofErr w:type="spellStart"/>
            <w:r w:rsidRPr="00973B88">
              <w:rPr>
                <w:sz w:val="20"/>
                <w:szCs w:val="20"/>
              </w:rPr>
              <w:t>қабаттан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және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қолдау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қабатынан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тұрады</w:t>
            </w:r>
            <w:proofErr w:type="spellEnd"/>
            <w:r w:rsidRPr="00973B88">
              <w:rPr>
                <w:sz w:val="20"/>
                <w:szCs w:val="20"/>
              </w:rPr>
              <w:t>.</w:t>
            </w:r>
          </w:p>
          <w:p w:rsidR="007A6F35" w:rsidRPr="00973B88" w:rsidRDefault="007A6F35" w:rsidP="007A6F35">
            <w:pPr>
              <w:jc w:val="both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 xml:space="preserve">РЕАКТИВТЕРДІҢ ҚҰРАМЫ </w:t>
            </w:r>
          </w:p>
          <w:p w:rsidR="00B901D1" w:rsidRPr="00973B88" w:rsidRDefault="00B901D1" w:rsidP="007A6F35">
            <w:pPr>
              <w:jc w:val="both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81"/>
              <w:gridCol w:w="1984"/>
            </w:tblGrid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B88">
                    <w:rPr>
                      <w:b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B88">
                    <w:rPr>
                      <w:b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973B88">
                    <w:rPr>
                      <w:sz w:val="20"/>
                      <w:szCs w:val="20"/>
                    </w:rPr>
                    <w:t>-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аспартат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натрия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20,0 мг</w:t>
                  </w:r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1,6 мг</w:t>
                  </w:r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Декарбоксилаза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оксалуксусной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кислоты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OAC)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107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Пируват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оксидаза (РОР)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217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0, 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64</w:t>
                  </w:r>
                  <w:r w:rsidRPr="00973B88">
                    <w:rPr>
                      <w:sz w:val="20"/>
                      <w:szCs w:val="20"/>
                    </w:rPr>
                    <w:t xml:space="preserve"> мг</w:t>
                  </w:r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973B88">
                    <w:rPr>
                      <w:sz w:val="20"/>
                      <w:szCs w:val="20"/>
                    </w:rPr>
                    <w:t>-этил-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973B88">
                    <w:rPr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DAOS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1,08 мг</w:t>
                  </w:r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POD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73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lastRenderedPageBreak/>
                    <w:t>Аскорбат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973B88">
                    <w:rPr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574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Тиамин 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пирофосфатная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кислота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TPP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0,38 мг</w:t>
                  </w:r>
                </w:p>
              </w:tc>
            </w:tr>
            <w:tr w:rsidR="0046427B" w:rsidRPr="00973B88" w:rsidTr="0053225F">
              <w:tc>
                <w:tcPr>
                  <w:tcW w:w="4381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1984" w:type="dxa"/>
                </w:tcPr>
                <w:p w:rsidR="0046427B" w:rsidRPr="00973B88" w:rsidRDefault="0046427B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7A6F35" w:rsidRPr="00973B88" w:rsidRDefault="00CF4183" w:rsidP="007A6F35">
            <w:pPr>
              <w:jc w:val="both"/>
              <w:rPr>
                <w:sz w:val="20"/>
                <w:szCs w:val="20"/>
              </w:rPr>
            </w:pPr>
            <w:proofErr w:type="spellStart"/>
            <w:r w:rsidRPr="00973B88">
              <w:rPr>
                <w:sz w:val="20"/>
                <w:szCs w:val="20"/>
              </w:rPr>
              <w:t>Жеткізу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мерзімі</w:t>
            </w:r>
            <w:proofErr w:type="spellEnd"/>
            <w:r w:rsidRPr="00973B88">
              <w:rPr>
                <w:sz w:val="20"/>
                <w:szCs w:val="20"/>
              </w:rPr>
              <w:t xml:space="preserve">: </w:t>
            </w:r>
            <w:proofErr w:type="spellStart"/>
            <w:r w:rsidRPr="00973B88">
              <w:rPr>
                <w:sz w:val="20"/>
                <w:szCs w:val="20"/>
              </w:rPr>
              <w:t>Тауарды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жеткізу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Тапсырыс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берушінің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өтініші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бойынша</w:t>
            </w:r>
            <w:proofErr w:type="spellEnd"/>
            <w:r w:rsidRPr="00973B88">
              <w:rPr>
                <w:sz w:val="20"/>
                <w:szCs w:val="20"/>
              </w:rPr>
              <w:t xml:space="preserve"> 20 </w:t>
            </w:r>
            <w:proofErr w:type="spellStart"/>
            <w:r w:rsidRPr="00973B88">
              <w:rPr>
                <w:sz w:val="20"/>
                <w:szCs w:val="20"/>
              </w:rPr>
              <w:t>күнтізбелік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73B88">
              <w:rPr>
                <w:sz w:val="20"/>
                <w:szCs w:val="20"/>
              </w:rPr>
              <w:t>к</w:t>
            </w:r>
            <w:proofErr w:type="gramEnd"/>
            <w:r w:rsidRPr="00973B88">
              <w:rPr>
                <w:sz w:val="20"/>
                <w:szCs w:val="20"/>
              </w:rPr>
              <w:t>үн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ішінде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жүзеге</w:t>
            </w:r>
            <w:proofErr w:type="spellEnd"/>
            <w:r w:rsidRPr="00973B88">
              <w:rPr>
                <w:sz w:val="20"/>
                <w:szCs w:val="20"/>
              </w:rPr>
              <w:t xml:space="preserve"> </w:t>
            </w:r>
            <w:proofErr w:type="spellStart"/>
            <w:r w:rsidRPr="00973B88">
              <w:rPr>
                <w:sz w:val="20"/>
                <w:szCs w:val="20"/>
              </w:rPr>
              <w:t>асырылады</w:t>
            </w:r>
            <w:proofErr w:type="spellEnd"/>
            <w:r w:rsidRPr="00973B88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77D7" w:rsidRPr="00973B88" w:rsidRDefault="00D3170F" w:rsidP="00EB6A7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орау</w:t>
            </w:r>
            <w:proofErr w:type="spellEnd"/>
          </w:p>
        </w:tc>
        <w:tc>
          <w:tcPr>
            <w:tcW w:w="1087" w:type="dxa"/>
            <w:shd w:val="clear" w:color="auto" w:fill="auto"/>
            <w:vAlign w:val="center"/>
          </w:tcPr>
          <w:p w:rsidR="00F577D7" w:rsidRPr="00973B88" w:rsidRDefault="00F577D7" w:rsidP="00EB6A7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291A4F" w:rsidRPr="00973B88" w:rsidRDefault="00291A4F" w:rsidP="00291A4F">
      <w:pPr>
        <w:rPr>
          <w:sz w:val="20"/>
          <w:szCs w:val="20"/>
        </w:rPr>
      </w:pPr>
      <w:r w:rsidRPr="00973B88">
        <w:rPr>
          <w:sz w:val="20"/>
          <w:szCs w:val="20"/>
        </w:rPr>
        <w:lastRenderedPageBreak/>
        <w:t xml:space="preserve">18 </w:t>
      </w:r>
      <w:proofErr w:type="spellStart"/>
      <w:r w:rsidRPr="00973B88">
        <w:rPr>
          <w:sz w:val="20"/>
          <w:szCs w:val="20"/>
        </w:rPr>
        <w:t>т.т</w:t>
      </w:r>
      <w:proofErr w:type="spellEnd"/>
      <w:r w:rsidRPr="00973B88">
        <w:rPr>
          <w:sz w:val="20"/>
          <w:szCs w:val="20"/>
        </w:rPr>
        <w:t xml:space="preserve">. 4 </w:t>
      </w:r>
      <w:proofErr w:type="spellStart"/>
      <w:r w:rsidRPr="00973B88">
        <w:rPr>
          <w:sz w:val="20"/>
          <w:szCs w:val="20"/>
        </w:rPr>
        <w:t>тарау</w:t>
      </w:r>
      <w:proofErr w:type="spellEnd"/>
      <w:r w:rsidRPr="00973B88">
        <w:rPr>
          <w:sz w:val="20"/>
          <w:szCs w:val="20"/>
        </w:rPr>
        <w:t>:</w:t>
      </w:r>
    </w:p>
    <w:p w:rsidR="00291A4F" w:rsidRPr="00973B88" w:rsidRDefault="00291A4F" w:rsidP="00291A4F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     </w:t>
      </w:r>
      <w:r w:rsidRPr="00973B88">
        <w:rPr>
          <w:sz w:val="20"/>
          <w:szCs w:val="20"/>
        </w:rPr>
        <w:tab/>
        <w:t xml:space="preserve">1) </w:t>
      </w:r>
      <w:proofErr w:type="spellStart"/>
      <w:r w:rsidRPr="00973B88">
        <w:rPr>
          <w:sz w:val="20"/>
          <w:szCs w:val="20"/>
        </w:rPr>
        <w:t>Кодекстің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ережелеріне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дә</w:t>
      </w:r>
      <w:proofErr w:type="gramStart"/>
      <w:r w:rsidRPr="00973B88">
        <w:rPr>
          <w:sz w:val="20"/>
          <w:szCs w:val="20"/>
        </w:rPr>
        <w:t>р</w:t>
      </w:r>
      <w:proofErr w:type="gramEnd"/>
      <w:r w:rsidRPr="00973B88">
        <w:rPr>
          <w:sz w:val="20"/>
          <w:szCs w:val="20"/>
        </w:rPr>
        <w:t>іханаларда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дайындалған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дәрілік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препараттарды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Денсаулық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саласындағы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уәкілетті</w:t>
      </w:r>
      <w:proofErr w:type="spellEnd"/>
      <w:r w:rsidRPr="00973B88">
        <w:rPr>
          <w:sz w:val="20"/>
          <w:szCs w:val="20"/>
        </w:rPr>
        <w:t xml:space="preserve"> орган </w:t>
      </w:r>
      <w:proofErr w:type="spellStart"/>
      <w:r w:rsidRPr="00973B88">
        <w:rPr>
          <w:sz w:val="20"/>
          <w:szCs w:val="20"/>
        </w:rPr>
        <w:t>бекіткен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орфандық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препараттар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тізбесіне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енгізілген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орфандық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препараттарды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Денсаулық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саласындағы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уәкілетті</w:t>
      </w:r>
      <w:proofErr w:type="spellEnd"/>
      <w:r w:rsidRPr="00973B88">
        <w:rPr>
          <w:sz w:val="20"/>
          <w:szCs w:val="20"/>
        </w:rPr>
        <w:t xml:space="preserve"> орган </w:t>
      </w:r>
      <w:proofErr w:type="spellStart"/>
      <w:r w:rsidRPr="00973B88">
        <w:rPr>
          <w:sz w:val="20"/>
          <w:szCs w:val="20"/>
        </w:rPr>
        <w:t>берген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қорытынды</w:t>
      </w:r>
      <w:proofErr w:type="spellEnd"/>
      <w:r w:rsidRPr="00973B88">
        <w:rPr>
          <w:sz w:val="20"/>
          <w:szCs w:val="20"/>
        </w:rPr>
        <w:t xml:space="preserve"> (</w:t>
      </w:r>
      <w:proofErr w:type="spellStart"/>
      <w:r w:rsidRPr="00973B88">
        <w:rPr>
          <w:sz w:val="20"/>
          <w:szCs w:val="20"/>
        </w:rPr>
        <w:t>рұқсат</w:t>
      </w:r>
      <w:proofErr w:type="spellEnd"/>
      <w:r w:rsidRPr="00973B88">
        <w:rPr>
          <w:sz w:val="20"/>
          <w:szCs w:val="20"/>
        </w:rPr>
        <w:t xml:space="preserve"> беру </w:t>
      </w:r>
      <w:proofErr w:type="spellStart"/>
      <w:r w:rsidRPr="00973B88">
        <w:rPr>
          <w:sz w:val="20"/>
          <w:szCs w:val="20"/>
        </w:rPr>
        <w:t>құжаты</w:t>
      </w:r>
      <w:proofErr w:type="spellEnd"/>
      <w:r w:rsidRPr="00973B88">
        <w:rPr>
          <w:sz w:val="20"/>
          <w:szCs w:val="20"/>
        </w:rPr>
        <w:t xml:space="preserve">) </w:t>
      </w:r>
      <w:proofErr w:type="spellStart"/>
      <w:r w:rsidRPr="00973B88">
        <w:rPr>
          <w:sz w:val="20"/>
          <w:szCs w:val="20"/>
        </w:rPr>
        <w:t>негізінде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Қазақстан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Республикасының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аумағына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әкелінген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тіркелмеген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дә</w:t>
      </w:r>
      <w:proofErr w:type="gramStart"/>
      <w:r w:rsidRPr="00973B88">
        <w:rPr>
          <w:sz w:val="20"/>
          <w:szCs w:val="20"/>
        </w:rPr>
        <w:t>р</w:t>
      </w:r>
      <w:proofErr w:type="gramEnd"/>
      <w:r w:rsidRPr="00973B88">
        <w:rPr>
          <w:sz w:val="20"/>
          <w:szCs w:val="20"/>
        </w:rPr>
        <w:t>ілік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заттарды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бұйымдарды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қоспағанда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денсаулық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саласындағы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уәкілетті</w:t>
      </w:r>
      <w:proofErr w:type="spellEnd"/>
      <w:r w:rsidRPr="00973B88">
        <w:rPr>
          <w:sz w:val="20"/>
          <w:szCs w:val="20"/>
        </w:rPr>
        <w:t xml:space="preserve"> орган </w:t>
      </w:r>
      <w:proofErr w:type="spellStart"/>
      <w:r w:rsidRPr="00973B88">
        <w:rPr>
          <w:sz w:val="20"/>
          <w:szCs w:val="20"/>
        </w:rPr>
        <w:t>айқындаған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тәртіппен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Қазақстан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Республикасында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мемлекеттік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тіркеудің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болуы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құрамына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кіретін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дербес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бұйым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немесе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құрылғы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ретінде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пайдаланылмайтын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жинақтауыштарды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сатып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алу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кезінде</w:t>
      </w:r>
      <w:proofErr w:type="spellEnd"/>
      <w:r w:rsidRPr="00973B88">
        <w:rPr>
          <w:sz w:val="20"/>
          <w:szCs w:val="20"/>
        </w:rPr>
        <w:t xml:space="preserve"> – </w:t>
      </w:r>
      <w:proofErr w:type="spellStart"/>
      <w:r w:rsidRPr="00973B88">
        <w:rPr>
          <w:sz w:val="20"/>
          <w:szCs w:val="20"/>
        </w:rPr>
        <w:t>Қазақстан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Республикасында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бірыңғ</w:t>
      </w:r>
      <w:proofErr w:type="gramStart"/>
      <w:r w:rsidRPr="00973B88">
        <w:rPr>
          <w:sz w:val="20"/>
          <w:szCs w:val="20"/>
        </w:rPr>
        <w:t>ай</w:t>
      </w:r>
      <w:proofErr w:type="spellEnd"/>
      <w:proofErr w:type="gram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жылжымалы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кешен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ретінде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мемлекеттік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тіркеу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жүзеге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асырылады</w:t>
      </w:r>
      <w:proofErr w:type="spellEnd"/>
      <w:r w:rsidRPr="00973B88">
        <w:rPr>
          <w:sz w:val="20"/>
          <w:szCs w:val="20"/>
        </w:rPr>
        <w:t xml:space="preserve">. </w:t>
      </w:r>
      <w:proofErr w:type="spellStart"/>
      <w:r w:rsidRPr="00973B88">
        <w:rPr>
          <w:sz w:val="20"/>
          <w:szCs w:val="20"/>
        </w:rPr>
        <w:t>Жиынтықтаушы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техниканы</w:t>
      </w:r>
      <w:proofErr w:type="spellEnd"/>
      <w:r w:rsidRPr="00973B88">
        <w:rPr>
          <w:sz w:val="20"/>
          <w:szCs w:val="20"/>
        </w:rPr>
        <w:t xml:space="preserve"> (</w:t>
      </w:r>
      <w:proofErr w:type="spellStart"/>
      <w:r w:rsidRPr="00973B88">
        <w:rPr>
          <w:sz w:val="20"/>
          <w:szCs w:val="20"/>
        </w:rPr>
        <w:t>жеткізу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жиынтығын</w:t>
      </w:r>
      <w:proofErr w:type="spellEnd"/>
      <w:r w:rsidRPr="00973B88">
        <w:rPr>
          <w:sz w:val="20"/>
          <w:szCs w:val="20"/>
        </w:rPr>
        <w:t xml:space="preserve">) </w:t>
      </w:r>
      <w:proofErr w:type="spellStart"/>
      <w:r w:rsidRPr="00973B88">
        <w:rPr>
          <w:sz w:val="20"/>
          <w:szCs w:val="20"/>
        </w:rPr>
        <w:t>тіркеу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қажеттілігінің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болмауы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сараптама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ұйымының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немесе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денсаулық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саласындағы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proofErr w:type="gramStart"/>
      <w:r w:rsidRPr="00973B88">
        <w:rPr>
          <w:sz w:val="20"/>
          <w:szCs w:val="20"/>
        </w:rPr>
        <w:t>у</w:t>
      </w:r>
      <w:proofErr w:type="gramEnd"/>
      <w:r w:rsidRPr="00973B88">
        <w:rPr>
          <w:sz w:val="20"/>
          <w:szCs w:val="20"/>
        </w:rPr>
        <w:t>әкілетті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органның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хатымен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расталады</w:t>
      </w:r>
      <w:proofErr w:type="spellEnd"/>
      <w:r w:rsidRPr="00973B88">
        <w:rPr>
          <w:sz w:val="20"/>
          <w:szCs w:val="20"/>
        </w:rPr>
        <w:t xml:space="preserve">; </w:t>
      </w:r>
    </w:p>
    <w:p w:rsidR="00291A4F" w:rsidRPr="00973B88" w:rsidRDefault="00291A4F" w:rsidP="00291A4F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2) </w:t>
      </w:r>
      <w:proofErr w:type="spellStart"/>
      <w:r w:rsidRPr="00973B88">
        <w:rPr>
          <w:sz w:val="20"/>
          <w:szCs w:val="20"/>
        </w:rPr>
        <w:t>сипаттаманың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немесе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техникалық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ерекшеліктің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сатып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proofErr w:type="gramStart"/>
      <w:r w:rsidRPr="00973B88">
        <w:rPr>
          <w:sz w:val="20"/>
          <w:szCs w:val="20"/>
        </w:rPr>
        <w:t>алу</w:t>
      </w:r>
      <w:proofErr w:type="gramEnd"/>
      <w:r w:rsidRPr="00973B88">
        <w:rPr>
          <w:sz w:val="20"/>
          <w:szCs w:val="20"/>
        </w:rPr>
        <w:t>ға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хабарландыру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немесе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шақыру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шарттарына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сәйкестігі</w:t>
      </w:r>
      <w:proofErr w:type="spellEnd"/>
      <w:r w:rsidRPr="00973B88">
        <w:rPr>
          <w:sz w:val="20"/>
          <w:szCs w:val="20"/>
        </w:rPr>
        <w:t xml:space="preserve">.  </w:t>
      </w:r>
      <w:proofErr w:type="spellStart"/>
      <w:r w:rsidRPr="00973B88">
        <w:rPr>
          <w:sz w:val="20"/>
          <w:szCs w:val="20"/>
        </w:rPr>
        <w:t>Бұл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ретте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техниканың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ұсынылатын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функционалдық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техникалық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сапалық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пайдалану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сипаттамаларының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техникалық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ерекшелік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талаптарына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асып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кетуіне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жол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беріледі</w:t>
      </w:r>
      <w:proofErr w:type="spellEnd"/>
      <w:r w:rsidRPr="00973B88">
        <w:rPr>
          <w:sz w:val="20"/>
          <w:szCs w:val="20"/>
        </w:rPr>
        <w:t>;</w:t>
      </w:r>
    </w:p>
    <w:p w:rsidR="00291A4F" w:rsidRPr="00973B88" w:rsidRDefault="00291A4F" w:rsidP="00291A4F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3) </w:t>
      </w:r>
      <w:proofErr w:type="spellStart"/>
      <w:r w:rsidRPr="00973B88">
        <w:rPr>
          <w:sz w:val="20"/>
          <w:szCs w:val="20"/>
        </w:rPr>
        <w:t>денсаулық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саласындағы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уәкілетті</w:t>
      </w:r>
      <w:proofErr w:type="spellEnd"/>
      <w:r w:rsidRPr="00973B88">
        <w:rPr>
          <w:sz w:val="20"/>
          <w:szCs w:val="20"/>
        </w:rPr>
        <w:t xml:space="preserve"> орган </w:t>
      </w:r>
      <w:proofErr w:type="spellStart"/>
      <w:r w:rsidRPr="00973B88">
        <w:rPr>
          <w:sz w:val="20"/>
          <w:szCs w:val="20"/>
        </w:rPr>
        <w:t>берген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қорытынды</w:t>
      </w:r>
      <w:proofErr w:type="spellEnd"/>
      <w:r w:rsidRPr="00973B88">
        <w:rPr>
          <w:sz w:val="20"/>
          <w:szCs w:val="20"/>
        </w:rPr>
        <w:t xml:space="preserve"> (</w:t>
      </w:r>
      <w:proofErr w:type="spellStart"/>
      <w:proofErr w:type="gramStart"/>
      <w:r w:rsidRPr="00973B88">
        <w:rPr>
          <w:sz w:val="20"/>
          <w:szCs w:val="20"/>
        </w:rPr>
        <w:t>р</w:t>
      </w:r>
      <w:proofErr w:type="gramEnd"/>
      <w:r w:rsidRPr="00973B88">
        <w:rPr>
          <w:sz w:val="20"/>
          <w:szCs w:val="20"/>
        </w:rPr>
        <w:t>ұқсат</w:t>
      </w:r>
      <w:proofErr w:type="spellEnd"/>
      <w:r w:rsidRPr="00973B88">
        <w:rPr>
          <w:sz w:val="20"/>
          <w:szCs w:val="20"/>
        </w:rPr>
        <w:t xml:space="preserve"> беру </w:t>
      </w:r>
      <w:proofErr w:type="spellStart"/>
      <w:r w:rsidRPr="00973B88">
        <w:rPr>
          <w:sz w:val="20"/>
          <w:szCs w:val="20"/>
        </w:rPr>
        <w:t>құжаты</w:t>
      </w:r>
      <w:proofErr w:type="spellEnd"/>
      <w:r w:rsidRPr="00973B88">
        <w:rPr>
          <w:sz w:val="20"/>
          <w:szCs w:val="20"/>
        </w:rPr>
        <w:t xml:space="preserve">) </w:t>
      </w:r>
      <w:proofErr w:type="spellStart"/>
      <w:r w:rsidRPr="00973B88">
        <w:rPr>
          <w:sz w:val="20"/>
          <w:szCs w:val="20"/>
        </w:rPr>
        <w:t>негізінде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Қазақстан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Республикасының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аумағына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әкелінген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тіркелмеген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дәрілік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заттар</w:t>
      </w:r>
      <w:proofErr w:type="spellEnd"/>
      <w:r w:rsidRPr="00973B88">
        <w:rPr>
          <w:sz w:val="20"/>
          <w:szCs w:val="20"/>
        </w:rPr>
        <w:t xml:space="preserve"> мен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бұйымдарды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қоспағанда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бірыңғай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дистрибьютордың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үстеме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бағасын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ескере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отырып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халықаралық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патенттелмеген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(</w:t>
      </w:r>
      <w:proofErr w:type="spellStart"/>
      <w:r w:rsidRPr="00973B88">
        <w:rPr>
          <w:sz w:val="20"/>
          <w:szCs w:val="20"/>
        </w:rPr>
        <w:t>немесе</w:t>
      </w:r>
      <w:proofErr w:type="spellEnd"/>
      <w:r w:rsidRPr="00973B88">
        <w:rPr>
          <w:sz w:val="20"/>
          <w:szCs w:val="20"/>
        </w:rPr>
        <w:t xml:space="preserve">) </w:t>
      </w:r>
      <w:proofErr w:type="spellStart"/>
      <w:r w:rsidRPr="00973B88">
        <w:rPr>
          <w:sz w:val="20"/>
          <w:szCs w:val="20"/>
        </w:rPr>
        <w:t>сауда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атауы</w:t>
      </w:r>
      <w:proofErr w:type="spellEnd"/>
      <w:r w:rsidRPr="00973B88">
        <w:rPr>
          <w:sz w:val="20"/>
          <w:szCs w:val="20"/>
        </w:rPr>
        <w:t xml:space="preserve"> (бар </w:t>
      </w:r>
      <w:proofErr w:type="spellStart"/>
      <w:r w:rsidRPr="00973B88">
        <w:rPr>
          <w:sz w:val="20"/>
          <w:szCs w:val="20"/>
        </w:rPr>
        <w:t>болса</w:t>
      </w:r>
      <w:proofErr w:type="spellEnd"/>
      <w:r w:rsidRPr="00973B88">
        <w:rPr>
          <w:sz w:val="20"/>
          <w:szCs w:val="20"/>
        </w:rPr>
        <w:t xml:space="preserve">) </w:t>
      </w:r>
      <w:proofErr w:type="spellStart"/>
      <w:r w:rsidRPr="00973B88">
        <w:rPr>
          <w:sz w:val="20"/>
          <w:szCs w:val="20"/>
        </w:rPr>
        <w:t>Бойынша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Денсаулық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саласындағы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уәкілетті</w:t>
      </w:r>
      <w:proofErr w:type="spellEnd"/>
      <w:r w:rsidRPr="00973B88">
        <w:rPr>
          <w:sz w:val="20"/>
          <w:szCs w:val="20"/>
        </w:rPr>
        <w:t xml:space="preserve"> орган </w:t>
      </w:r>
      <w:proofErr w:type="spellStart"/>
      <w:r w:rsidRPr="00973B88">
        <w:rPr>
          <w:sz w:val="20"/>
          <w:szCs w:val="20"/>
        </w:rPr>
        <w:t>бекіткен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шекті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бағалардан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хабарландырудағы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немесе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сатып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proofErr w:type="gramStart"/>
      <w:r w:rsidRPr="00973B88">
        <w:rPr>
          <w:sz w:val="20"/>
          <w:szCs w:val="20"/>
        </w:rPr>
        <w:t>алу</w:t>
      </w:r>
      <w:proofErr w:type="gramEnd"/>
      <w:r w:rsidRPr="00973B88">
        <w:rPr>
          <w:sz w:val="20"/>
          <w:szCs w:val="20"/>
        </w:rPr>
        <w:t>ға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шақырудағы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бағадан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асырмау</w:t>
      </w:r>
      <w:proofErr w:type="spellEnd"/>
      <w:r w:rsidRPr="00973B88">
        <w:rPr>
          <w:sz w:val="20"/>
          <w:szCs w:val="20"/>
        </w:rPr>
        <w:t>; ;</w:t>
      </w:r>
    </w:p>
    <w:p w:rsidR="00291A4F" w:rsidRPr="00973B88" w:rsidRDefault="00291A4F" w:rsidP="00291A4F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4) </w:t>
      </w:r>
      <w:proofErr w:type="spellStart"/>
      <w:r w:rsidRPr="00973B88">
        <w:rPr>
          <w:sz w:val="20"/>
          <w:szCs w:val="20"/>
        </w:rPr>
        <w:t>денсаулық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саласындағы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уәкілетті</w:t>
      </w:r>
      <w:proofErr w:type="spellEnd"/>
      <w:r w:rsidRPr="00973B88">
        <w:rPr>
          <w:sz w:val="20"/>
          <w:szCs w:val="20"/>
        </w:rPr>
        <w:t xml:space="preserve"> орган </w:t>
      </w:r>
      <w:proofErr w:type="spellStart"/>
      <w:r w:rsidRPr="00973B88">
        <w:rPr>
          <w:sz w:val="20"/>
          <w:szCs w:val="20"/>
        </w:rPr>
        <w:t>бекіткен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дә</w:t>
      </w:r>
      <w:proofErr w:type="gramStart"/>
      <w:r w:rsidRPr="00973B88">
        <w:rPr>
          <w:sz w:val="20"/>
          <w:szCs w:val="20"/>
        </w:rPr>
        <w:t>р</w:t>
      </w:r>
      <w:proofErr w:type="gramEnd"/>
      <w:r w:rsidRPr="00973B88">
        <w:rPr>
          <w:sz w:val="20"/>
          <w:szCs w:val="20"/>
        </w:rPr>
        <w:t>ілік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заттар</w:t>
      </w:r>
      <w:proofErr w:type="spellEnd"/>
      <w:r w:rsidRPr="00973B88">
        <w:rPr>
          <w:sz w:val="20"/>
          <w:szCs w:val="20"/>
        </w:rPr>
        <w:t xml:space="preserve"> мен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бұйымдарды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тасымалдау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қағидаларына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сәйкес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олардың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қауіпсіздігін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тиімділігі</w:t>
      </w:r>
      <w:proofErr w:type="spellEnd"/>
      <w:r w:rsidRPr="00973B88">
        <w:rPr>
          <w:sz w:val="20"/>
          <w:szCs w:val="20"/>
        </w:rPr>
        <w:t xml:space="preserve"> мен </w:t>
      </w:r>
      <w:proofErr w:type="spellStart"/>
      <w:r w:rsidRPr="00973B88">
        <w:rPr>
          <w:sz w:val="20"/>
          <w:szCs w:val="20"/>
        </w:rPr>
        <w:t>сапасын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қамтамасыз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ететін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жағдайларда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тасымалдау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болып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табылады</w:t>
      </w:r>
      <w:proofErr w:type="spellEnd"/>
      <w:r w:rsidRPr="00973B88">
        <w:rPr>
          <w:sz w:val="20"/>
          <w:szCs w:val="20"/>
        </w:rPr>
        <w:t xml:space="preserve">; </w:t>
      </w:r>
    </w:p>
    <w:p w:rsidR="00291A4F" w:rsidRPr="00973B88" w:rsidRDefault="00291A4F" w:rsidP="00291A4F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5) </w:t>
      </w:r>
      <w:proofErr w:type="spellStart"/>
      <w:r w:rsidRPr="00973B88">
        <w:rPr>
          <w:sz w:val="20"/>
          <w:szCs w:val="20"/>
        </w:rPr>
        <w:t>дә</w:t>
      </w:r>
      <w:proofErr w:type="gramStart"/>
      <w:r w:rsidRPr="00973B88">
        <w:rPr>
          <w:sz w:val="20"/>
          <w:szCs w:val="20"/>
        </w:rPr>
        <w:t>р</w:t>
      </w:r>
      <w:proofErr w:type="gramEnd"/>
      <w:r w:rsidRPr="00973B88">
        <w:rPr>
          <w:sz w:val="20"/>
          <w:szCs w:val="20"/>
        </w:rPr>
        <w:t>ілік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заттар</w:t>
      </w:r>
      <w:proofErr w:type="spellEnd"/>
      <w:r w:rsidRPr="00973B88">
        <w:rPr>
          <w:sz w:val="20"/>
          <w:szCs w:val="20"/>
        </w:rPr>
        <w:t xml:space="preserve"> мен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бұйымдарды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таңбалаудың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тұтыну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қаптамасының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қолдану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жөніндегі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нұсқаулықтың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талаптарға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сәйкестігі</w:t>
      </w:r>
      <w:proofErr w:type="spellEnd"/>
    </w:p>
    <w:p w:rsidR="00291A4F" w:rsidRPr="00973B88" w:rsidRDefault="00291A4F" w:rsidP="00291A4F">
      <w:pPr>
        <w:rPr>
          <w:sz w:val="20"/>
          <w:szCs w:val="20"/>
        </w:rPr>
      </w:pPr>
      <w:proofErr w:type="spellStart"/>
      <w:r w:rsidRPr="00973B88">
        <w:rPr>
          <w:sz w:val="20"/>
          <w:szCs w:val="20"/>
        </w:rPr>
        <w:t>Қазақстан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Республикасына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тіркелмеген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дә</w:t>
      </w:r>
      <w:proofErr w:type="gramStart"/>
      <w:r w:rsidRPr="00973B88">
        <w:rPr>
          <w:sz w:val="20"/>
          <w:szCs w:val="20"/>
        </w:rPr>
        <w:t>р</w:t>
      </w:r>
      <w:proofErr w:type="gramEnd"/>
      <w:r w:rsidRPr="00973B88">
        <w:rPr>
          <w:sz w:val="20"/>
          <w:szCs w:val="20"/>
        </w:rPr>
        <w:t>ілік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заттарды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(</w:t>
      </w:r>
      <w:proofErr w:type="spellStart"/>
      <w:r w:rsidRPr="00973B88">
        <w:rPr>
          <w:sz w:val="20"/>
          <w:szCs w:val="20"/>
        </w:rPr>
        <w:t>немесе</w:t>
      </w:r>
      <w:proofErr w:type="spellEnd"/>
      <w:r w:rsidRPr="00973B88">
        <w:rPr>
          <w:sz w:val="20"/>
          <w:szCs w:val="20"/>
        </w:rPr>
        <w:t xml:space="preserve">)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бұйымдарды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әкелу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жағдайларын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қоспағанда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Қазақстан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Республикасының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заңнамасына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денсаулық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саласындағы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уәкілетті</w:t>
      </w:r>
      <w:proofErr w:type="spellEnd"/>
      <w:r w:rsidRPr="00973B88">
        <w:rPr>
          <w:sz w:val="20"/>
          <w:szCs w:val="20"/>
        </w:rPr>
        <w:t xml:space="preserve"> орган </w:t>
      </w:r>
      <w:proofErr w:type="spellStart"/>
      <w:r w:rsidRPr="00973B88">
        <w:rPr>
          <w:sz w:val="20"/>
          <w:szCs w:val="20"/>
        </w:rPr>
        <w:t>белгілеген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тәртіпке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сәйкес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жүргізіледі</w:t>
      </w:r>
      <w:proofErr w:type="spellEnd"/>
      <w:r w:rsidRPr="00973B88">
        <w:rPr>
          <w:sz w:val="20"/>
          <w:szCs w:val="20"/>
        </w:rPr>
        <w:t>;</w:t>
      </w:r>
    </w:p>
    <w:p w:rsidR="00291A4F" w:rsidRPr="00973B88" w:rsidRDefault="00291A4F" w:rsidP="00291A4F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6) </w:t>
      </w:r>
      <w:proofErr w:type="spellStart"/>
      <w:r w:rsidRPr="00973B88">
        <w:rPr>
          <w:sz w:val="20"/>
          <w:szCs w:val="20"/>
        </w:rPr>
        <w:t>Тапсырыс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берушіге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Өнім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берушінің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жеткізу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күніне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дә</w:t>
      </w:r>
      <w:proofErr w:type="gramStart"/>
      <w:r w:rsidRPr="00973B88">
        <w:rPr>
          <w:sz w:val="20"/>
          <w:szCs w:val="20"/>
        </w:rPr>
        <w:t>р</w:t>
      </w:r>
      <w:proofErr w:type="gramEnd"/>
      <w:r w:rsidRPr="00973B88">
        <w:rPr>
          <w:sz w:val="20"/>
          <w:szCs w:val="20"/>
        </w:rPr>
        <w:t>ілік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заттар</w:t>
      </w:r>
      <w:proofErr w:type="spellEnd"/>
      <w:r w:rsidRPr="00973B88">
        <w:rPr>
          <w:sz w:val="20"/>
          <w:szCs w:val="20"/>
        </w:rPr>
        <w:t xml:space="preserve"> мен </w:t>
      </w:r>
      <w:proofErr w:type="spellStart"/>
      <w:r w:rsidRPr="00973B88">
        <w:rPr>
          <w:sz w:val="20"/>
          <w:szCs w:val="20"/>
        </w:rPr>
        <w:t>медициналық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бұйымдардың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жарамдылық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мерзімі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мыналарды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құрайды</w:t>
      </w:r>
      <w:proofErr w:type="spellEnd"/>
      <w:r w:rsidRPr="00973B88">
        <w:rPr>
          <w:sz w:val="20"/>
          <w:szCs w:val="20"/>
        </w:rPr>
        <w:t>:</w:t>
      </w:r>
    </w:p>
    <w:p w:rsidR="00291A4F" w:rsidRPr="00973B88" w:rsidRDefault="00291A4F" w:rsidP="00291A4F">
      <w:pPr>
        <w:rPr>
          <w:sz w:val="20"/>
          <w:szCs w:val="20"/>
        </w:rPr>
      </w:pPr>
      <w:proofErr w:type="spellStart"/>
      <w:r w:rsidRPr="00973B88">
        <w:rPr>
          <w:sz w:val="20"/>
          <w:szCs w:val="20"/>
        </w:rPr>
        <w:t>қаптамадағы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көрсетілген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жарамдылық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мерзі</w:t>
      </w:r>
      <w:proofErr w:type="gramStart"/>
      <w:r w:rsidRPr="00973B88">
        <w:rPr>
          <w:sz w:val="20"/>
          <w:szCs w:val="20"/>
        </w:rPr>
        <w:t>м</w:t>
      </w:r>
      <w:proofErr w:type="gramEnd"/>
      <w:r w:rsidRPr="00973B88">
        <w:rPr>
          <w:sz w:val="20"/>
          <w:szCs w:val="20"/>
        </w:rPr>
        <w:t>інің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кемінде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елу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пайызы</w:t>
      </w:r>
      <w:proofErr w:type="spellEnd"/>
      <w:r w:rsidRPr="00973B88">
        <w:rPr>
          <w:sz w:val="20"/>
          <w:szCs w:val="20"/>
        </w:rPr>
        <w:t xml:space="preserve"> (</w:t>
      </w:r>
      <w:proofErr w:type="spellStart"/>
      <w:r w:rsidRPr="00973B88">
        <w:rPr>
          <w:sz w:val="20"/>
          <w:szCs w:val="20"/>
        </w:rPr>
        <w:t>жарамдылық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мерзімі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екі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жылдан</w:t>
      </w:r>
      <w:proofErr w:type="spellEnd"/>
      <w:r w:rsidRPr="00973B88">
        <w:rPr>
          <w:sz w:val="20"/>
          <w:szCs w:val="20"/>
        </w:rPr>
        <w:t xml:space="preserve"> кем </w:t>
      </w:r>
      <w:proofErr w:type="spellStart"/>
      <w:r w:rsidRPr="00973B88">
        <w:rPr>
          <w:sz w:val="20"/>
          <w:szCs w:val="20"/>
        </w:rPr>
        <w:t>болған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кезде</w:t>
      </w:r>
      <w:proofErr w:type="spellEnd"/>
      <w:r w:rsidRPr="00973B88">
        <w:rPr>
          <w:sz w:val="20"/>
          <w:szCs w:val="20"/>
        </w:rPr>
        <w:t xml:space="preserve">); </w:t>
      </w:r>
      <w:proofErr w:type="spellStart"/>
      <w:r w:rsidRPr="00973B88">
        <w:rPr>
          <w:sz w:val="20"/>
          <w:szCs w:val="20"/>
        </w:rPr>
        <w:t>қаптамадағы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көрсетілген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жарамдылық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мерзімінің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кемінде</w:t>
      </w:r>
      <w:proofErr w:type="spellEnd"/>
      <w:r w:rsidRPr="00973B88">
        <w:rPr>
          <w:sz w:val="20"/>
          <w:szCs w:val="20"/>
        </w:rPr>
        <w:t xml:space="preserve"> он </w:t>
      </w:r>
      <w:proofErr w:type="spellStart"/>
      <w:r w:rsidRPr="00973B88">
        <w:rPr>
          <w:sz w:val="20"/>
          <w:szCs w:val="20"/>
        </w:rPr>
        <w:t>екі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айы</w:t>
      </w:r>
      <w:proofErr w:type="spellEnd"/>
      <w:r w:rsidRPr="00973B88">
        <w:rPr>
          <w:sz w:val="20"/>
          <w:szCs w:val="20"/>
        </w:rPr>
        <w:t xml:space="preserve"> (</w:t>
      </w:r>
      <w:proofErr w:type="spellStart"/>
      <w:r w:rsidRPr="00973B88">
        <w:rPr>
          <w:sz w:val="20"/>
          <w:szCs w:val="20"/>
        </w:rPr>
        <w:t>жарамдылық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мерзімі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екі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жыл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одан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астам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болған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кезде</w:t>
      </w:r>
      <w:proofErr w:type="spellEnd"/>
      <w:r w:rsidRPr="00973B88">
        <w:rPr>
          <w:sz w:val="20"/>
          <w:szCs w:val="20"/>
        </w:rPr>
        <w:t>);</w:t>
      </w:r>
    </w:p>
    <w:p w:rsidR="00140341" w:rsidRPr="00973B88" w:rsidRDefault="00291A4F" w:rsidP="00291A4F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13) </w:t>
      </w:r>
      <w:proofErr w:type="spellStart"/>
      <w:r w:rsidRPr="00973B88">
        <w:rPr>
          <w:sz w:val="20"/>
          <w:szCs w:val="20"/>
        </w:rPr>
        <w:t>шарттың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талаптарына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фармацевтикалық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қызметті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жеткізу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немесе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көрсету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санын</w:t>
      </w:r>
      <w:proofErr w:type="spellEnd"/>
      <w:r w:rsidRPr="00973B88">
        <w:rPr>
          <w:sz w:val="20"/>
          <w:szCs w:val="20"/>
        </w:rPr>
        <w:t xml:space="preserve">, </w:t>
      </w:r>
      <w:proofErr w:type="spellStart"/>
      <w:r w:rsidRPr="00973B88">
        <w:rPr>
          <w:sz w:val="20"/>
          <w:szCs w:val="20"/>
        </w:rPr>
        <w:t>сапасын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және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мерзімдерін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сақтау</w:t>
      </w:r>
      <w:proofErr w:type="spellEnd"/>
      <w:r w:rsidRPr="00973B88">
        <w:rPr>
          <w:sz w:val="20"/>
          <w:szCs w:val="20"/>
        </w:rPr>
        <w:t xml:space="preserve"> </w:t>
      </w:r>
      <w:proofErr w:type="spellStart"/>
      <w:r w:rsidRPr="00973B88">
        <w:rPr>
          <w:sz w:val="20"/>
          <w:szCs w:val="20"/>
        </w:rPr>
        <w:t>жатады</w:t>
      </w:r>
      <w:proofErr w:type="spellEnd"/>
      <w:r w:rsidRPr="00973B88">
        <w:rPr>
          <w:sz w:val="20"/>
          <w:szCs w:val="20"/>
        </w:rPr>
        <w:t>.</w:t>
      </w:r>
    </w:p>
    <w:p w:rsidR="00563893" w:rsidRPr="00973B88" w:rsidRDefault="00563893" w:rsidP="00291A4F">
      <w:pPr>
        <w:rPr>
          <w:rFonts w:eastAsia="Calibri"/>
          <w:b/>
          <w:sz w:val="20"/>
          <w:szCs w:val="20"/>
          <w:lang w:eastAsia="en-US"/>
        </w:rPr>
      </w:pPr>
      <w:r w:rsidRPr="00973B88">
        <w:rPr>
          <w:rFonts w:eastAsia="Calibri"/>
          <w:b/>
          <w:sz w:val="20"/>
          <w:szCs w:val="20"/>
          <w:lang w:eastAsia="en-US"/>
        </w:rPr>
        <w:t xml:space="preserve">                               </w:t>
      </w:r>
    </w:p>
    <w:p w:rsidR="00175AC9" w:rsidRPr="00973B88" w:rsidRDefault="00175AC9" w:rsidP="00563893">
      <w:pPr>
        <w:rPr>
          <w:rFonts w:eastAsia="Calibri"/>
          <w:b/>
          <w:sz w:val="20"/>
          <w:szCs w:val="20"/>
          <w:lang w:eastAsia="en-US"/>
        </w:rPr>
      </w:pPr>
    </w:p>
    <w:p w:rsidR="00A02CBE" w:rsidRPr="00973B88" w:rsidRDefault="009806A7" w:rsidP="004860E7">
      <w:pPr>
        <w:jc w:val="center"/>
        <w:rPr>
          <w:b/>
          <w:sz w:val="20"/>
          <w:szCs w:val="20"/>
        </w:rPr>
      </w:pPr>
      <w:proofErr w:type="spellStart"/>
      <w:r w:rsidRPr="00973B88">
        <w:rPr>
          <w:b/>
          <w:sz w:val="20"/>
          <w:szCs w:val="20"/>
        </w:rPr>
        <w:t>Зертхана</w:t>
      </w:r>
      <w:proofErr w:type="spellEnd"/>
      <w:r w:rsidRPr="00973B88">
        <w:rPr>
          <w:b/>
          <w:sz w:val="20"/>
          <w:szCs w:val="20"/>
        </w:rPr>
        <w:t xml:space="preserve"> </w:t>
      </w:r>
      <w:proofErr w:type="spellStart"/>
      <w:r w:rsidRPr="00973B88">
        <w:rPr>
          <w:b/>
          <w:sz w:val="20"/>
          <w:szCs w:val="20"/>
        </w:rPr>
        <w:t>меңгерушісі</w:t>
      </w:r>
      <w:proofErr w:type="spellEnd"/>
      <w:r w:rsidR="004860E7" w:rsidRPr="00973B88">
        <w:rPr>
          <w:b/>
          <w:sz w:val="20"/>
          <w:szCs w:val="20"/>
        </w:rPr>
        <w:t xml:space="preserve">                                    </w:t>
      </w:r>
      <w:r w:rsidR="004860E7" w:rsidRPr="00973B88">
        <w:rPr>
          <w:rFonts w:eastAsia="Calibri"/>
          <w:b/>
          <w:sz w:val="20"/>
          <w:szCs w:val="20"/>
          <w:lang w:eastAsia="en-US"/>
        </w:rPr>
        <w:t xml:space="preserve"> </w:t>
      </w:r>
      <w:proofErr w:type="spellStart"/>
      <w:r w:rsidRPr="00973B88">
        <w:rPr>
          <w:rFonts w:eastAsia="Calibri"/>
          <w:b/>
          <w:sz w:val="20"/>
          <w:szCs w:val="20"/>
          <w:lang w:eastAsia="en-US"/>
        </w:rPr>
        <w:t>Дигтяр</w:t>
      </w:r>
      <w:proofErr w:type="spellEnd"/>
      <w:r w:rsidRPr="00973B88">
        <w:rPr>
          <w:rFonts w:eastAsia="Calibri"/>
          <w:b/>
          <w:sz w:val="20"/>
          <w:szCs w:val="20"/>
          <w:lang w:eastAsia="en-US"/>
        </w:rPr>
        <w:t xml:space="preserve"> Ю.Ю.</w:t>
      </w:r>
    </w:p>
    <w:p w:rsidR="0049264E" w:rsidRPr="00973B88" w:rsidRDefault="00175AC9" w:rsidP="00175AC9">
      <w:pPr>
        <w:tabs>
          <w:tab w:val="left" w:pos="1680"/>
        </w:tabs>
        <w:spacing w:line="720" w:lineRule="auto"/>
        <w:rPr>
          <w:rFonts w:eastAsia="Calibri"/>
          <w:sz w:val="20"/>
          <w:szCs w:val="20"/>
          <w:lang w:eastAsia="en-US"/>
        </w:rPr>
      </w:pPr>
      <w:r w:rsidRPr="00973B88">
        <w:rPr>
          <w:rFonts w:eastAsia="Calibri"/>
          <w:sz w:val="20"/>
          <w:szCs w:val="20"/>
          <w:lang w:eastAsia="en-US"/>
        </w:rPr>
        <w:tab/>
      </w: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D3170F" w:rsidRDefault="00D3170F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A02CBE" w:rsidRPr="00973B88" w:rsidRDefault="00A02CBE" w:rsidP="00A02CBE">
      <w:pPr>
        <w:tabs>
          <w:tab w:val="left" w:pos="13500"/>
        </w:tabs>
        <w:jc w:val="right"/>
        <w:rPr>
          <w:sz w:val="20"/>
          <w:szCs w:val="20"/>
        </w:rPr>
      </w:pPr>
      <w:r w:rsidRPr="00973B88">
        <w:rPr>
          <w:i/>
          <w:sz w:val="20"/>
          <w:szCs w:val="20"/>
        </w:rPr>
        <w:t>Приложение 2</w:t>
      </w:r>
      <w:r w:rsidRPr="00973B88">
        <w:rPr>
          <w:sz w:val="20"/>
          <w:szCs w:val="20"/>
        </w:rPr>
        <w:t xml:space="preserve"> </w:t>
      </w:r>
    </w:p>
    <w:p w:rsidR="00A02CBE" w:rsidRPr="00973B88" w:rsidRDefault="00A02CBE" w:rsidP="00A02CBE">
      <w:pPr>
        <w:tabs>
          <w:tab w:val="left" w:pos="13500"/>
        </w:tabs>
        <w:jc w:val="right"/>
        <w:rPr>
          <w:sz w:val="20"/>
          <w:szCs w:val="20"/>
        </w:rPr>
      </w:pPr>
      <w:r w:rsidRPr="00973B88">
        <w:rPr>
          <w:sz w:val="20"/>
          <w:szCs w:val="20"/>
        </w:rPr>
        <w:lastRenderedPageBreak/>
        <w:t>к Тендерной документации</w:t>
      </w:r>
    </w:p>
    <w:p w:rsidR="00A02CBE" w:rsidRPr="00973B88" w:rsidRDefault="00A02CBE" w:rsidP="00A02CBE">
      <w:pPr>
        <w:jc w:val="center"/>
        <w:rPr>
          <w:b/>
          <w:sz w:val="20"/>
          <w:szCs w:val="20"/>
        </w:rPr>
      </w:pPr>
      <w:r w:rsidRPr="00973B88">
        <w:rPr>
          <w:b/>
          <w:sz w:val="20"/>
          <w:szCs w:val="20"/>
        </w:rPr>
        <w:t xml:space="preserve">     Техническая спецификация закупаемых товаров</w:t>
      </w:r>
    </w:p>
    <w:p w:rsidR="00A02CBE" w:rsidRPr="00973B88" w:rsidRDefault="00A02CBE" w:rsidP="00A02CBE">
      <w:pPr>
        <w:jc w:val="center"/>
        <w:rPr>
          <w:b/>
          <w:sz w:val="20"/>
          <w:szCs w:val="20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3"/>
        <w:gridCol w:w="9455"/>
        <w:gridCol w:w="992"/>
        <w:gridCol w:w="1087"/>
      </w:tblGrid>
      <w:tr w:rsidR="00A02CBE" w:rsidRPr="00973B88" w:rsidTr="00D3170F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973B88" w:rsidRDefault="00A02CBE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973B88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02CBE" w:rsidRPr="00973B88" w:rsidRDefault="00A02CBE" w:rsidP="006D63D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9455" w:type="dxa"/>
            <w:vAlign w:val="center"/>
          </w:tcPr>
          <w:p w:rsidR="00A02CBE" w:rsidRPr="00973B88" w:rsidRDefault="00A02CBE" w:rsidP="006D63D9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CBE" w:rsidRPr="00973B88" w:rsidRDefault="00D3170F" w:rsidP="00D3170F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gramStart"/>
            <w:r>
              <w:rPr>
                <w:b/>
                <w:sz w:val="20"/>
                <w:szCs w:val="20"/>
              </w:rPr>
              <w:t>.и</w:t>
            </w:r>
            <w:proofErr w:type="gramEnd"/>
            <w:r>
              <w:rPr>
                <w:b/>
                <w:sz w:val="20"/>
                <w:szCs w:val="20"/>
              </w:rPr>
              <w:t>зм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A02CBE" w:rsidRPr="00973B88" w:rsidRDefault="00A02CBE" w:rsidP="006D63D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Кол</w:t>
            </w:r>
          </w:p>
          <w:p w:rsidR="00A02CBE" w:rsidRPr="00973B88" w:rsidRDefault="00A02CBE" w:rsidP="006D63D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-во</w:t>
            </w:r>
          </w:p>
        </w:tc>
      </w:tr>
      <w:tr w:rsidR="00302AF7" w:rsidRPr="00973B88" w:rsidTr="00D3170F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302AF7" w:rsidRPr="00D3170F" w:rsidRDefault="00302AF7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 w:rsidRPr="00D3170F">
              <w:rPr>
                <w:sz w:val="20"/>
                <w:szCs w:val="20"/>
              </w:rPr>
              <w:t>1</w:t>
            </w:r>
          </w:p>
        </w:tc>
        <w:tc>
          <w:tcPr>
            <w:tcW w:w="3113" w:type="dxa"/>
            <w:shd w:val="clear" w:color="auto" w:fill="auto"/>
          </w:tcPr>
          <w:p w:rsidR="00302AF7" w:rsidRPr="00973B88" w:rsidRDefault="00302AF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 xml:space="preserve">Реагент для определения ГПТ/АЛТ для анализатора SPOTCHEM II (1уп. - 25 тест полосок) </w:t>
            </w:r>
          </w:p>
        </w:tc>
        <w:tc>
          <w:tcPr>
            <w:tcW w:w="9455" w:type="dxa"/>
          </w:tcPr>
          <w:p w:rsidR="00302AF7" w:rsidRPr="00973B88" w:rsidRDefault="00657047" w:rsidP="009D0C0C">
            <w:pPr>
              <w:jc w:val="both"/>
              <w:rPr>
                <w:b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 xml:space="preserve">Реагенты для определения ГПТ/АЛТ для анализатора SPOTCHEM II (1уп. - 25 тест полосок) </w:t>
            </w:r>
            <w:r w:rsidR="00302AF7" w:rsidRPr="00973B88">
              <w:rPr>
                <w:sz w:val="20"/>
                <w:szCs w:val="20"/>
              </w:rPr>
              <w:t xml:space="preserve"> являются реагентами для диагностики </w:t>
            </w:r>
            <w:r w:rsidR="00302AF7" w:rsidRPr="00973B88">
              <w:rPr>
                <w:sz w:val="20"/>
                <w:szCs w:val="20"/>
                <w:lang w:val="en-US"/>
              </w:rPr>
              <w:t>in</w:t>
            </w:r>
            <w:r w:rsidR="00302AF7" w:rsidRPr="00973B88">
              <w:rPr>
                <w:sz w:val="20"/>
                <w:szCs w:val="20"/>
              </w:rPr>
              <w:t xml:space="preserve"> </w:t>
            </w:r>
            <w:r w:rsidR="00302AF7" w:rsidRPr="00973B88">
              <w:rPr>
                <w:sz w:val="20"/>
                <w:szCs w:val="20"/>
                <w:lang w:val="en-US"/>
              </w:rPr>
              <w:t>vitro</w:t>
            </w:r>
            <w:r w:rsidR="00302AF7" w:rsidRPr="00973B88">
              <w:rPr>
                <w:sz w:val="20"/>
                <w:szCs w:val="20"/>
              </w:rPr>
              <w:t xml:space="preserve"> и применяются для количественного определения АЛТ в сыворотке или плазме. Эта продукция предназначена для профессионального использования на анализаторах </w:t>
            </w:r>
            <w:r w:rsidR="00302AF7" w:rsidRPr="00973B88">
              <w:rPr>
                <w:sz w:val="20"/>
                <w:szCs w:val="20"/>
                <w:lang w:val="en-US"/>
              </w:rPr>
              <w:t>SPOTCHEM</w:t>
            </w:r>
            <w:r w:rsidR="00302AF7" w:rsidRPr="00973B88">
              <w:rPr>
                <w:b/>
                <w:sz w:val="20"/>
                <w:szCs w:val="20"/>
              </w:rPr>
              <w:t>.</w:t>
            </w:r>
          </w:p>
          <w:p w:rsidR="00302AF7" w:rsidRPr="00973B88" w:rsidRDefault="00302AF7" w:rsidP="009D0C0C">
            <w:pPr>
              <w:jc w:val="both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>Область применения – клиническая лабораторная диагностика.</w:t>
            </w:r>
          </w:p>
          <w:p w:rsidR="00302AF7" w:rsidRPr="00973B88" w:rsidRDefault="00302AF7" w:rsidP="009D0C0C">
            <w:pPr>
              <w:jc w:val="both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СОСТАВ</w:t>
            </w:r>
          </w:p>
          <w:p w:rsidR="00302AF7" w:rsidRPr="00973B88" w:rsidRDefault="00302AF7" w:rsidP="009D0C0C">
            <w:pPr>
              <w:jc w:val="both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 xml:space="preserve">Тест-полоска состоит из пластиковой полоски с </w:t>
            </w:r>
            <w:proofErr w:type="gramStart"/>
            <w:r w:rsidRPr="00973B88">
              <w:rPr>
                <w:sz w:val="20"/>
                <w:szCs w:val="20"/>
              </w:rPr>
              <w:t>фиксированным</w:t>
            </w:r>
            <w:proofErr w:type="gramEnd"/>
            <w:r w:rsidRPr="00973B88">
              <w:rPr>
                <w:sz w:val="20"/>
                <w:szCs w:val="20"/>
              </w:rPr>
              <w:t xml:space="preserve"> на ней многослойными участками. Участки состоят из слоя для нанесения образца, слоя, содержащего реагенты и поддерживающего слоя.</w:t>
            </w:r>
          </w:p>
          <w:p w:rsidR="00302AF7" w:rsidRPr="00973B88" w:rsidRDefault="00302AF7" w:rsidP="0053225F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 xml:space="preserve">СОДЕРЖАНИЕ РЕАКТИВОВ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81"/>
              <w:gridCol w:w="1984"/>
            </w:tblGrid>
            <w:tr w:rsidR="00302AF7" w:rsidRPr="00973B88" w:rsidTr="002C4D11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B88">
                    <w:rPr>
                      <w:b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B88">
                    <w:rPr>
                      <w:b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302AF7" w:rsidRPr="00973B88" w:rsidTr="002C4D11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973B88">
                    <w:rPr>
                      <w:sz w:val="20"/>
                      <w:szCs w:val="20"/>
                    </w:rPr>
                    <w:t>-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аланин</w:t>
                  </w:r>
                  <w:proofErr w:type="spellEnd"/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10,0 мг</w:t>
                  </w:r>
                </w:p>
              </w:tc>
            </w:tr>
            <w:tr w:rsidR="00302AF7" w:rsidRPr="00973B88" w:rsidTr="002C4D11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1,6 мг</w:t>
                  </w:r>
                </w:p>
              </w:tc>
            </w:tr>
            <w:tr w:rsidR="00302AF7" w:rsidRPr="00973B88" w:rsidTr="002C4D11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Пируват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оксидаза (РОР)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217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302AF7" w:rsidRPr="00973B88" w:rsidTr="002C4D11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0,48 мг</w:t>
                  </w:r>
                </w:p>
              </w:tc>
            </w:tr>
            <w:tr w:rsidR="00302AF7" w:rsidRPr="00973B88" w:rsidTr="002C4D11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973B88">
                    <w:rPr>
                      <w:sz w:val="20"/>
                      <w:szCs w:val="20"/>
                    </w:rPr>
                    <w:t>-этил-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973B88">
                    <w:rPr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DAOS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0,51 мг</w:t>
                  </w:r>
                </w:p>
              </w:tc>
            </w:tr>
            <w:tr w:rsidR="00302AF7" w:rsidRPr="00973B88" w:rsidTr="002C4D11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POD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73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302AF7" w:rsidRPr="00973B88" w:rsidTr="002C4D11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Аскорбат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973B88">
                    <w:rPr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574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302AF7" w:rsidRPr="00973B88" w:rsidTr="007A6F35">
              <w:tc>
                <w:tcPr>
                  <w:tcW w:w="4381" w:type="dxa"/>
                  <w:tcBorders>
                    <w:bottom w:val="single" w:sz="4" w:space="0" w:color="auto"/>
                  </w:tcBorders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Тиамин 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пирофосфатная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кислота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TPP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0,38 мг</w:t>
                  </w:r>
                </w:p>
              </w:tc>
            </w:tr>
            <w:tr w:rsidR="00302AF7" w:rsidRPr="00973B88" w:rsidTr="00CF4183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Хлорид магния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CF4183" w:rsidRPr="00973B88" w:rsidRDefault="00CF4183" w:rsidP="00CF4183">
            <w:pPr>
              <w:jc w:val="both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 xml:space="preserve">Условия поставки: Поставка товара осуществляется по заявкам Заказчика 20 календарных дней      </w:t>
            </w:r>
          </w:p>
          <w:p w:rsidR="00302AF7" w:rsidRPr="00973B88" w:rsidRDefault="00302AF7" w:rsidP="0053225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2AF7" w:rsidRPr="00973B88" w:rsidRDefault="00302AF7" w:rsidP="00EB6A7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02AF7" w:rsidRPr="00973B88" w:rsidRDefault="00302AF7" w:rsidP="00EB6A7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>6</w:t>
            </w:r>
          </w:p>
        </w:tc>
      </w:tr>
      <w:tr w:rsidR="00302AF7" w:rsidRPr="00973B88" w:rsidTr="00D3170F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302AF7" w:rsidRPr="00973B88" w:rsidRDefault="00302AF7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>2</w:t>
            </w:r>
          </w:p>
        </w:tc>
        <w:tc>
          <w:tcPr>
            <w:tcW w:w="3113" w:type="dxa"/>
            <w:shd w:val="clear" w:color="auto" w:fill="auto"/>
          </w:tcPr>
          <w:p w:rsidR="00302AF7" w:rsidRPr="00973B88" w:rsidRDefault="00302AF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>Реагент для определения ГОТ/АСТ для анализатора SPOTCHEM II (1уп. - 25 тест полосок)</w:t>
            </w:r>
          </w:p>
        </w:tc>
        <w:tc>
          <w:tcPr>
            <w:tcW w:w="9455" w:type="dxa"/>
          </w:tcPr>
          <w:p w:rsidR="00302AF7" w:rsidRPr="00973B88" w:rsidRDefault="00980397" w:rsidP="0053225F">
            <w:pPr>
              <w:jc w:val="both"/>
              <w:rPr>
                <w:b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>Реагент для определения ГОТ/АСТ для анализатора SPOTCHEM II (1уп. - 25 тест полосок)</w:t>
            </w:r>
            <w:r w:rsidR="00302AF7" w:rsidRPr="00973B88">
              <w:rPr>
                <w:sz w:val="20"/>
                <w:szCs w:val="20"/>
              </w:rPr>
              <w:t xml:space="preserve"> являются реагентами для диагностики </w:t>
            </w:r>
            <w:r w:rsidR="00302AF7" w:rsidRPr="00973B88">
              <w:rPr>
                <w:sz w:val="20"/>
                <w:szCs w:val="20"/>
                <w:lang w:val="en-US"/>
              </w:rPr>
              <w:t>in</w:t>
            </w:r>
            <w:r w:rsidR="00302AF7" w:rsidRPr="00973B88">
              <w:rPr>
                <w:sz w:val="20"/>
                <w:szCs w:val="20"/>
              </w:rPr>
              <w:t xml:space="preserve"> </w:t>
            </w:r>
            <w:r w:rsidR="00302AF7" w:rsidRPr="00973B88">
              <w:rPr>
                <w:sz w:val="20"/>
                <w:szCs w:val="20"/>
                <w:lang w:val="en-US"/>
              </w:rPr>
              <w:t>vitro</w:t>
            </w:r>
            <w:r w:rsidR="00302AF7" w:rsidRPr="00973B88">
              <w:rPr>
                <w:sz w:val="20"/>
                <w:szCs w:val="20"/>
              </w:rPr>
              <w:t xml:space="preserve"> и применяются для количественного определения </w:t>
            </w:r>
            <w:proofErr w:type="spellStart"/>
            <w:r w:rsidR="00302AF7" w:rsidRPr="00973B88">
              <w:rPr>
                <w:sz w:val="20"/>
                <w:szCs w:val="20"/>
              </w:rPr>
              <w:t>аспартатаминотрансферазы</w:t>
            </w:r>
            <w:proofErr w:type="spellEnd"/>
            <w:r w:rsidR="00302AF7" w:rsidRPr="00973B88">
              <w:rPr>
                <w:sz w:val="20"/>
                <w:szCs w:val="20"/>
              </w:rPr>
              <w:t xml:space="preserve"> (далее АСТ) в сыворотке или плазме. Эта продукция предназначена для профессиональног</w:t>
            </w:r>
            <w:r w:rsidR="002C4D11" w:rsidRPr="00973B88">
              <w:rPr>
                <w:sz w:val="20"/>
                <w:szCs w:val="20"/>
              </w:rPr>
              <w:t xml:space="preserve">о использования в анализаторах </w:t>
            </w:r>
            <w:r w:rsidR="00302AF7" w:rsidRPr="00973B88">
              <w:rPr>
                <w:sz w:val="20"/>
                <w:szCs w:val="20"/>
                <w:lang w:val="en-US"/>
              </w:rPr>
              <w:t>SPOTCHEM</w:t>
            </w:r>
            <w:r w:rsidR="00302AF7" w:rsidRPr="00973B88">
              <w:rPr>
                <w:b/>
                <w:sz w:val="20"/>
                <w:szCs w:val="20"/>
              </w:rPr>
              <w:t>.</w:t>
            </w:r>
          </w:p>
          <w:p w:rsidR="00302AF7" w:rsidRPr="00973B88" w:rsidRDefault="00302AF7" w:rsidP="00546C9E">
            <w:pPr>
              <w:jc w:val="both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>Область применения – клиническая лабораторная диагностика.</w:t>
            </w:r>
          </w:p>
          <w:p w:rsidR="00302AF7" w:rsidRPr="00973B88" w:rsidRDefault="00302AF7" w:rsidP="00546C9E">
            <w:pPr>
              <w:jc w:val="both"/>
              <w:rPr>
                <w:b/>
                <w:sz w:val="20"/>
                <w:szCs w:val="20"/>
              </w:rPr>
            </w:pPr>
            <w:r w:rsidRPr="00973B88">
              <w:rPr>
                <w:b/>
                <w:sz w:val="20"/>
                <w:szCs w:val="20"/>
              </w:rPr>
              <w:t>СОСТАВ</w:t>
            </w:r>
          </w:p>
          <w:p w:rsidR="00302AF7" w:rsidRPr="00973B88" w:rsidRDefault="00302AF7" w:rsidP="0053225F">
            <w:pPr>
              <w:jc w:val="both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 xml:space="preserve">Тест-полоска состоит из пластиковой полоски с </w:t>
            </w:r>
            <w:proofErr w:type="gramStart"/>
            <w:r w:rsidRPr="00973B88">
              <w:rPr>
                <w:sz w:val="20"/>
                <w:szCs w:val="20"/>
              </w:rPr>
              <w:t>фиксированным</w:t>
            </w:r>
            <w:proofErr w:type="gramEnd"/>
            <w:r w:rsidRPr="00973B88">
              <w:rPr>
                <w:sz w:val="20"/>
                <w:szCs w:val="20"/>
              </w:rPr>
              <w:t xml:space="preserve"> на ней многослойными участками.</w:t>
            </w:r>
          </w:p>
          <w:p w:rsidR="00302AF7" w:rsidRPr="00973B88" w:rsidRDefault="00302AF7" w:rsidP="0053225F">
            <w:pPr>
              <w:spacing w:after="240"/>
              <w:jc w:val="both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>Участки состоят из слоя для нанесения образца, слоя, содержащего реагенты и поддерживающего слоя.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81"/>
              <w:gridCol w:w="1984"/>
            </w:tblGrid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B88">
                    <w:rPr>
                      <w:b/>
                      <w:sz w:val="20"/>
                      <w:szCs w:val="20"/>
                    </w:rPr>
                    <w:t>Компонент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B88">
                    <w:rPr>
                      <w:b/>
                      <w:sz w:val="20"/>
                      <w:szCs w:val="20"/>
                    </w:rPr>
                    <w:t>Концентрация</w:t>
                  </w:r>
                </w:p>
              </w:tc>
            </w:tr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973B88">
                    <w:rPr>
                      <w:sz w:val="20"/>
                      <w:szCs w:val="20"/>
                    </w:rPr>
                    <w:t>-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аспартат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натрия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20,0 мг</w:t>
                  </w:r>
                </w:p>
              </w:tc>
            </w:tr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α-кетоглутаровая кислота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1,6 мг</w:t>
                  </w:r>
                </w:p>
              </w:tc>
            </w:tr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Декарбоксилаза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оксалуксусной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кислоты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OAC)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107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Пируват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оксидаза (РОР)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217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4-аминоантипирин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0, 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64</w:t>
                  </w:r>
                  <w:r w:rsidRPr="00973B88">
                    <w:rPr>
                      <w:sz w:val="20"/>
                      <w:szCs w:val="20"/>
                    </w:rPr>
                    <w:t xml:space="preserve"> мг</w:t>
                  </w:r>
                </w:p>
              </w:tc>
            </w:tr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973B88">
                    <w:rPr>
                      <w:sz w:val="20"/>
                      <w:szCs w:val="20"/>
                    </w:rPr>
                    <w:t>-этил-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973B88">
                    <w:rPr>
                      <w:sz w:val="20"/>
                      <w:szCs w:val="20"/>
                    </w:rPr>
                    <w:t>-(2-гидрокси-3-сульфопропил)-3,5-диметоксианилин натриевая соль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DAOS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1,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08</w:t>
                  </w:r>
                  <w:r w:rsidRPr="00973B88">
                    <w:rPr>
                      <w:sz w:val="20"/>
                      <w:szCs w:val="20"/>
                    </w:rPr>
                    <w:t xml:space="preserve"> мг</w:t>
                  </w:r>
                </w:p>
              </w:tc>
            </w:tr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Пероксидаза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POD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73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302AF7" w:rsidRPr="00973B88" w:rsidTr="0046427B">
              <w:tc>
                <w:tcPr>
                  <w:tcW w:w="4381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973B88">
                    <w:rPr>
                      <w:sz w:val="20"/>
                      <w:szCs w:val="20"/>
                    </w:rPr>
                    <w:t>Аскорбат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оксидаза (</w:t>
                  </w:r>
                  <w:proofErr w:type="spellStart"/>
                  <w:r w:rsidRPr="00973B88">
                    <w:rPr>
                      <w:sz w:val="20"/>
                      <w:szCs w:val="20"/>
                      <w:lang w:val="en-US"/>
                    </w:rPr>
                    <w:t>AsOD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574 </w:t>
                  </w:r>
                  <w:proofErr w:type="spellStart"/>
                  <w:proofErr w:type="gramStart"/>
                  <w:r w:rsidRPr="00973B88">
                    <w:rPr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302AF7" w:rsidRPr="00973B88" w:rsidTr="00546C9E">
              <w:tc>
                <w:tcPr>
                  <w:tcW w:w="4381" w:type="dxa"/>
                  <w:tcBorders>
                    <w:bottom w:val="single" w:sz="4" w:space="0" w:color="auto"/>
                  </w:tcBorders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 xml:space="preserve">Тиамин </w:t>
                  </w:r>
                  <w:proofErr w:type="spellStart"/>
                  <w:r w:rsidRPr="00973B88">
                    <w:rPr>
                      <w:sz w:val="20"/>
                      <w:szCs w:val="20"/>
                    </w:rPr>
                    <w:t>пирофосфатная</w:t>
                  </w:r>
                  <w:proofErr w:type="spellEnd"/>
                  <w:r w:rsidRPr="00973B88">
                    <w:rPr>
                      <w:sz w:val="20"/>
                      <w:szCs w:val="20"/>
                    </w:rPr>
                    <w:t xml:space="preserve"> кислота (</w:t>
                  </w:r>
                  <w:r w:rsidRPr="00973B88">
                    <w:rPr>
                      <w:sz w:val="20"/>
                      <w:szCs w:val="20"/>
                      <w:lang w:val="en-US"/>
                    </w:rPr>
                    <w:t>TPP</w:t>
                  </w:r>
                  <w:r w:rsidRPr="00973B8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0,38 мг</w:t>
                  </w:r>
                </w:p>
              </w:tc>
            </w:tr>
            <w:tr w:rsidR="00302AF7" w:rsidRPr="00973B88" w:rsidTr="00546C9E">
              <w:tc>
                <w:tcPr>
                  <w:tcW w:w="4381" w:type="dxa"/>
                  <w:tcBorders>
                    <w:bottom w:val="single" w:sz="4" w:space="0" w:color="auto"/>
                  </w:tcBorders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lastRenderedPageBreak/>
                    <w:t>Хлорид магния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:rsidR="00302AF7" w:rsidRPr="00973B88" w:rsidRDefault="00302AF7" w:rsidP="0053225F">
                  <w:pPr>
                    <w:jc w:val="both"/>
                    <w:rPr>
                      <w:sz w:val="20"/>
                      <w:szCs w:val="20"/>
                    </w:rPr>
                  </w:pPr>
                  <w:r w:rsidRPr="00973B88">
                    <w:rPr>
                      <w:sz w:val="20"/>
                      <w:szCs w:val="20"/>
                    </w:rPr>
                    <w:t>0,64 мг</w:t>
                  </w:r>
                </w:p>
              </w:tc>
            </w:tr>
          </w:tbl>
          <w:p w:rsidR="00302AF7" w:rsidRPr="00973B88" w:rsidRDefault="00302AF7" w:rsidP="0053225F">
            <w:pPr>
              <w:rPr>
                <w:sz w:val="20"/>
                <w:szCs w:val="20"/>
              </w:rPr>
            </w:pPr>
          </w:p>
          <w:p w:rsidR="00CF4183" w:rsidRPr="00973B88" w:rsidRDefault="00CF4183" w:rsidP="00CF4183">
            <w:pPr>
              <w:jc w:val="both"/>
              <w:rPr>
                <w:sz w:val="20"/>
                <w:szCs w:val="20"/>
              </w:rPr>
            </w:pPr>
            <w:r w:rsidRPr="00973B88">
              <w:rPr>
                <w:sz w:val="20"/>
                <w:szCs w:val="20"/>
              </w:rPr>
              <w:t xml:space="preserve">Условия поставки: Поставка товара осуществляется по заявкам Заказчика 20 календарных дней      </w:t>
            </w:r>
          </w:p>
          <w:p w:rsidR="00CF4183" w:rsidRPr="00973B88" w:rsidRDefault="00CF4183" w:rsidP="0053225F">
            <w:pPr>
              <w:rPr>
                <w:sz w:val="20"/>
                <w:szCs w:val="20"/>
              </w:rPr>
            </w:pPr>
          </w:p>
          <w:p w:rsidR="00CF4183" w:rsidRPr="00973B88" w:rsidRDefault="00CF4183" w:rsidP="0053225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2AF7" w:rsidRPr="00973B88" w:rsidRDefault="00302AF7" w:rsidP="00EB6A7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02AF7" w:rsidRPr="00973B88" w:rsidRDefault="00302AF7" w:rsidP="00EB6A77">
            <w:pPr>
              <w:jc w:val="center"/>
              <w:rPr>
                <w:color w:val="000000"/>
                <w:sz w:val="20"/>
                <w:szCs w:val="20"/>
              </w:rPr>
            </w:pPr>
            <w:r w:rsidRPr="00973B88"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A02CBE" w:rsidRPr="00973B88" w:rsidRDefault="00A02CBE" w:rsidP="00A02CBE">
      <w:pPr>
        <w:rPr>
          <w:sz w:val="20"/>
          <w:szCs w:val="20"/>
        </w:rPr>
      </w:pPr>
      <w:proofErr w:type="spellStart"/>
      <w:r w:rsidRPr="00973B88">
        <w:rPr>
          <w:sz w:val="20"/>
          <w:szCs w:val="20"/>
        </w:rPr>
        <w:lastRenderedPageBreak/>
        <w:t>п.п</w:t>
      </w:r>
      <w:proofErr w:type="spellEnd"/>
      <w:r w:rsidRPr="00973B88">
        <w:rPr>
          <w:sz w:val="20"/>
          <w:szCs w:val="20"/>
        </w:rPr>
        <w:t>. 18. Глава 4:</w:t>
      </w:r>
    </w:p>
    <w:p w:rsidR="00A02CBE" w:rsidRPr="00973B88" w:rsidRDefault="00A02CBE" w:rsidP="00A02CBE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     </w:t>
      </w:r>
      <w:r w:rsidRPr="00973B88">
        <w:rPr>
          <w:sz w:val="20"/>
          <w:szCs w:val="20"/>
        </w:rPr>
        <w:tab/>
      </w:r>
      <w:proofErr w:type="gramStart"/>
      <w:r w:rsidRPr="00973B88">
        <w:rPr>
          <w:sz w:val="20"/>
          <w:szCs w:val="20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973B88">
        <w:rPr>
          <w:sz w:val="20"/>
          <w:szCs w:val="20"/>
        </w:rPr>
        <w:t>включенных</w:t>
      </w:r>
      <w:proofErr w:type="spellEnd"/>
      <w:r w:rsidRPr="00973B88">
        <w:rPr>
          <w:sz w:val="20"/>
          <w:szCs w:val="20"/>
        </w:rPr>
        <w:t xml:space="preserve"> в перечень орфанных препаратов, </w:t>
      </w:r>
      <w:proofErr w:type="spellStart"/>
      <w:r w:rsidRPr="00973B88">
        <w:rPr>
          <w:sz w:val="20"/>
          <w:szCs w:val="20"/>
        </w:rPr>
        <w:t>утвержденный</w:t>
      </w:r>
      <w:proofErr w:type="spellEnd"/>
      <w:r w:rsidRPr="00973B88">
        <w:rPr>
          <w:sz w:val="20"/>
          <w:szCs w:val="20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973B88">
        <w:rPr>
          <w:sz w:val="20"/>
          <w:szCs w:val="20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973B88" w:rsidRDefault="00A02CBE" w:rsidP="00A02CBE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973B88">
        <w:rPr>
          <w:sz w:val="20"/>
          <w:szCs w:val="20"/>
        </w:rPr>
        <w:t>на</w:t>
      </w:r>
      <w:proofErr w:type="gramEnd"/>
      <w:r w:rsidRPr="00973B88">
        <w:rPr>
          <w:sz w:val="20"/>
          <w:szCs w:val="20"/>
        </w:rPr>
        <w:t xml:space="preserve"> закуп. При этом</w:t>
      </w:r>
      <w:proofErr w:type="gramStart"/>
      <w:r w:rsidRPr="00973B88">
        <w:rPr>
          <w:sz w:val="20"/>
          <w:szCs w:val="20"/>
        </w:rPr>
        <w:t>,</w:t>
      </w:r>
      <w:proofErr w:type="gramEnd"/>
      <w:r w:rsidRPr="00973B88">
        <w:rPr>
          <w:sz w:val="20"/>
          <w:szCs w:val="20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973B88" w:rsidRDefault="00A02CBE" w:rsidP="00A02CBE">
      <w:pPr>
        <w:rPr>
          <w:sz w:val="20"/>
          <w:szCs w:val="20"/>
        </w:rPr>
      </w:pPr>
      <w:proofErr w:type="gramStart"/>
      <w:r w:rsidRPr="00973B88">
        <w:rPr>
          <w:sz w:val="20"/>
          <w:szCs w:val="20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A02CBE" w:rsidRPr="00973B88" w:rsidRDefault="00A02CBE" w:rsidP="00A02CBE">
      <w:pPr>
        <w:rPr>
          <w:sz w:val="20"/>
          <w:szCs w:val="20"/>
        </w:rPr>
      </w:pPr>
      <w:r w:rsidRPr="00973B88">
        <w:rPr>
          <w:sz w:val="20"/>
          <w:szCs w:val="20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973B88" w:rsidRDefault="00A02CBE" w:rsidP="00A02CBE">
      <w:pPr>
        <w:rPr>
          <w:sz w:val="20"/>
          <w:szCs w:val="20"/>
        </w:rPr>
      </w:pPr>
      <w:r w:rsidRPr="00973B88">
        <w:rPr>
          <w:sz w:val="20"/>
          <w:szCs w:val="20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973B88" w:rsidRDefault="00A02CBE" w:rsidP="00A02CBE">
      <w:pPr>
        <w:rPr>
          <w:sz w:val="20"/>
          <w:szCs w:val="20"/>
        </w:rPr>
      </w:pPr>
      <w:r w:rsidRPr="00973B88">
        <w:rPr>
          <w:sz w:val="20"/>
          <w:szCs w:val="20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973B88" w:rsidRDefault="00A02CBE" w:rsidP="00A02CBE">
      <w:pPr>
        <w:rPr>
          <w:sz w:val="20"/>
          <w:szCs w:val="20"/>
        </w:rPr>
      </w:pPr>
      <w:r w:rsidRPr="00973B88">
        <w:rPr>
          <w:sz w:val="20"/>
          <w:szCs w:val="20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973B88" w:rsidRDefault="00A02CBE" w:rsidP="00A02CBE">
      <w:pPr>
        <w:rPr>
          <w:sz w:val="20"/>
          <w:szCs w:val="20"/>
        </w:rPr>
      </w:pPr>
      <w:r w:rsidRPr="00973B88">
        <w:rPr>
          <w:sz w:val="20"/>
          <w:szCs w:val="20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973B88" w:rsidRDefault="00A02CBE" w:rsidP="00A02CBE">
      <w:pPr>
        <w:rPr>
          <w:sz w:val="20"/>
          <w:szCs w:val="20"/>
        </w:rPr>
      </w:pPr>
      <w:r w:rsidRPr="00973B88">
        <w:rPr>
          <w:sz w:val="20"/>
          <w:szCs w:val="20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Default="00A02CBE" w:rsidP="00A02CBE">
      <w:pPr>
        <w:rPr>
          <w:rFonts w:eastAsia="Calibri"/>
          <w:b/>
          <w:sz w:val="20"/>
          <w:szCs w:val="20"/>
          <w:lang w:eastAsia="en-US"/>
        </w:rPr>
      </w:pPr>
      <w:r w:rsidRPr="00973B88">
        <w:rPr>
          <w:rFonts w:eastAsia="Calibri"/>
          <w:b/>
          <w:sz w:val="20"/>
          <w:szCs w:val="20"/>
          <w:lang w:eastAsia="en-US"/>
        </w:rPr>
        <w:t xml:space="preserve">                               </w:t>
      </w:r>
    </w:p>
    <w:p w:rsidR="00B809D8" w:rsidRDefault="00B809D8" w:rsidP="00A02CBE">
      <w:pPr>
        <w:rPr>
          <w:rFonts w:eastAsia="Calibri"/>
          <w:b/>
          <w:sz w:val="20"/>
          <w:szCs w:val="20"/>
          <w:lang w:eastAsia="en-US"/>
        </w:rPr>
      </w:pPr>
    </w:p>
    <w:p w:rsidR="00B809D8" w:rsidRDefault="00B809D8" w:rsidP="00A02CBE">
      <w:pPr>
        <w:rPr>
          <w:rFonts w:eastAsia="Calibri"/>
          <w:b/>
          <w:sz w:val="20"/>
          <w:szCs w:val="20"/>
          <w:lang w:eastAsia="en-US"/>
        </w:rPr>
      </w:pPr>
    </w:p>
    <w:p w:rsidR="00B809D8" w:rsidRDefault="00B809D8" w:rsidP="00A02CBE">
      <w:pPr>
        <w:rPr>
          <w:rFonts w:eastAsia="Calibri"/>
          <w:b/>
          <w:sz w:val="20"/>
          <w:szCs w:val="20"/>
          <w:lang w:eastAsia="en-US"/>
        </w:rPr>
      </w:pPr>
    </w:p>
    <w:p w:rsidR="00B809D8" w:rsidRPr="00973B88" w:rsidRDefault="00B809D8" w:rsidP="00A02CBE">
      <w:pPr>
        <w:rPr>
          <w:rFonts w:eastAsia="Calibri"/>
          <w:b/>
          <w:sz w:val="20"/>
          <w:szCs w:val="20"/>
          <w:lang w:eastAsia="en-US"/>
        </w:rPr>
      </w:pPr>
      <w:bookmarkStart w:id="0" w:name="_GoBack"/>
      <w:bookmarkEnd w:id="0"/>
    </w:p>
    <w:p w:rsidR="009550E7" w:rsidRPr="002C4894" w:rsidRDefault="009806A7" w:rsidP="00E94717">
      <w:pPr>
        <w:spacing w:line="720" w:lineRule="auto"/>
        <w:jc w:val="center"/>
        <w:rPr>
          <w:rFonts w:eastAsia="Calibri"/>
          <w:sz w:val="22"/>
          <w:szCs w:val="22"/>
          <w:lang w:eastAsia="en-US"/>
        </w:rPr>
      </w:pPr>
      <w:r w:rsidRPr="00973B88">
        <w:rPr>
          <w:rFonts w:eastAsia="Calibri"/>
          <w:b/>
          <w:sz w:val="20"/>
          <w:szCs w:val="20"/>
          <w:lang w:eastAsia="en-US"/>
        </w:rPr>
        <w:t>Заведующая лаборатори</w:t>
      </w:r>
      <w:r w:rsidRPr="002C4894">
        <w:rPr>
          <w:rFonts w:eastAsia="Calibri"/>
          <w:b/>
          <w:sz w:val="22"/>
          <w:szCs w:val="22"/>
          <w:lang w:eastAsia="en-US"/>
        </w:rPr>
        <w:t>ей</w:t>
      </w:r>
      <w:r w:rsidR="00175AC9" w:rsidRPr="002C4894">
        <w:rPr>
          <w:rFonts w:eastAsia="Calibri"/>
          <w:b/>
          <w:sz w:val="22"/>
          <w:szCs w:val="22"/>
          <w:lang w:eastAsia="en-US"/>
        </w:rPr>
        <w:t xml:space="preserve"> </w:t>
      </w:r>
      <w:r w:rsidR="004860E7" w:rsidRPr="002C4894">
        <w:rPr>
          <w:rFonts w:eastAsia="Calibri"/>
          <w:b/>
          <w:sz w:val="22"/>
          <w:szCs w:val="22"/>
          <w:lang w:eastAsia="en-US"/>
        </w:rPr>
        <w:t xml:space="preserve">                              </w:t>
      </w:r>
      <w:r w:rsidR="00175AC9" w:rsidRPr="002C4894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2C4894">
        <w:rPr>
          <w:rFonts w:eastAsia="Calibri"/>
          <w:b/>
          <w:sz w:val="22"/>
          <w:szCs w:val="22"/>
          <w:lang w:eastAsia="en-US"/>
        </w:rPr>
        <w:t>Дигтяр</w:t>
      </w:r>
      <w:proofErr w:type="spellEnd"/>
      <w:r w:rsidRPr="002C4894">
        <w:rPr>
          <w:rFonts w:eastAsia="Calibri"/>
          <w:b/>
          <w:sz w:val="22"/>
          <w:szCs w:val="22"/>
          <w:lang w:eastAsia="en-US"/>
        </w:rPr>
        <w:t xml:space="preserve"> Ю.Ю.</w:t>
      </w:r>
    </w:p>
    <w:sectPr w:rsidR="009550E7" w:rsidRPr="002C4894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105B"/>
    <w:rsid w:val="00034562"/>
    <w:rsid w:val="00037432"/>
    <w:rsid w:val="000619DB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6E55"/>
    <w:rsid w:val="00172316"/>
    <w:rsid w:val="00175AC9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4894"/>
    <w:rsid w:val="002C4D11"/>
    <w:rsid w:val="002C62EC"/>
    <w:rsid w:val="002C7685"/>
    <w:rsid w:val="002D1ABE"/>
    <w:rsid w:val="002F7A67"/>
    <w:rsid w:val="00302AF7"/>
    <w:rsid w:val="00310E27"/>
    <w:rsid w:val="00310E5D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6427B"/>
    <w:rsid w:val="004860E7"/>
    <w:rsid w:val="0049264E"/>
    <w:rsid w:val="00497A29"/>
    <w:rsid w:val="004C1F01"/>
    <w:rsid w:val="004C6FA7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46C9E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107CE"/>
    <w:rsid w:val="006222B6"/>
    <w:rsid w:val="006263C1"/>
    <w:rsid w:val="00630BA1"/>
    <w:rsid w:val="00633515"/>
    <w:rsid w:val="00644771"/>
    <w:rsid w:val="00647A66"/>
    <w:rsid w:val="00651899"/>
    <w:rsid w:val="0065370A"/>
    <w:rsid w:val="00657047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80774"/>
    <w:rsid w:val="007A6F35"/>
    <w:rsid w:val="007C50DB"/>
    <w:rsid w:val="007D3939"/>
    <w:rsid w:val="007F08A1"/>
    <w:rsid w:val="00805664"/>
    <w:rsid w:val="008266CA"/>
    <w:rsid w:val="00836538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20CF"/>
    <w:rsid w:val="0093642A"/>
    <w:rsid w:val="009550E7"/>
    <w:rsid w:val="00960A8F"/>
    <w:rsid w:val="00973B88"/>
    <w:rsid w:val="00980397"/>
    <w:rsid w:val="009806A7"/>
    <w:rsid w:val="00993A3D"/>
    <w:rsid w:val="009B0E3A"/>
    <w:rsid w:val="009B2BB7"/>
    <w:rsid w:val="009B3E0F"/>
    <w:rsid w:val="009C65B7"/>
    <w:rsid w:val="009D0C0C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1CBB"/>
    <w:rsid w:val="00B646F6"/>
    <w:rsid w:val="00B723EC"/>
    <w:rsid w:val="00B809D8"/>
    <w:rsid w:val="00B857E9"/>
    <w:rsid w:val="00B901D1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183"/>
    <w:rsid w:val="00CF426A"/>
    <w:rsid w:val="00D00B11"/>
    <w:rsid w:val="00D14D92"/>
    <w:rsid w:val="00D244A8"/>
    <w:rsid w:val="00D3170F"/>
    <w:rsid w:val="00D4021F"/>
    <w:rsid w:val="00D70D39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94717"/>
    <w:rsid w:val="00EA52E0"/>
    <w:rsid w:val="00EB14A6"/>
    <w:rsid w:val="00EB6A77"/>
    <w:rsid w:val="00EE0BB2"/>
    <w:rsid w:val="00EE2A92"/>
    <w:rsid w:val="00F13671"/>
    <w:rsid w:val="00F27BAB"/>
    <w:rsid w:val="00F40DD6"/>
    <w:rsid w:val="00F47FE8"/>
    <w:rsid w:val="00F577D7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175A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75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5A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75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175A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75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5A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75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B7EDB-2D84-416E-85D9-69DA13D8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2022-09-15T09:30:00Z</cp:lastPrinted>
  <dcterms:created xsi:type="dcterms:W3CDTF">2022-03-24T15:38:00Z</dcterms:created>
  <dcterms:modified xsi:type="dcterms:W3CDTF">2022-09-15T09:36:00Z</dcterms:modified>
</cp:coreProperties>
</file>