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71344">
        <w:rPr>
          <w:rFonts w:ascii="Times New Roman" w:hAnsi="Times New Roman" w:cs="Times New Roman"/>
          <w:b/>
          <w:sz w:val="24"/>
          <w:szCs w:val="24"/>
        </w:rPr>
        <w:t>42</w:t>
      </w:r>
    </w:p>
    <w:p w:rsidR="00C973FB" w:rsidRPr="006C0053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>закупа лекарственных средств и медицинских изделий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E6A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53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0AF">
        <w:rPr>
          <w:rFonts w:ascii="Times New Roman" w:hAnsi="Times New Roman" w:cs="Times New Roman"/>
          <w:b/>
          <w:sz w:val="24"/>
          <w:szCs w:val="24"/>
          <w:lang w:val="kk-KZ"/>
        </w:rPr>
        <w:t>17</w:t>
      </w:r>
    </w:p>
    <w:p w:rsidR="001D5CBE" w:rsidRPr="006C0053" w:rsidRDefault="001D5CBE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64A8" w:rsidRPr="006C0053" w:rsidRDefault="00E164A8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="003B74D1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Петропавловск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="00813903" w:rsidRPr="006C005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04B4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="00492C0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24E69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02</w:t>
      </w:r>
      <w:r w:rsidR="00B340AF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мая</w:t>
      </w:r>
      <w:r w:rsidR="00E746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DF628E" w:rsidRPr="006C005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65682" w:rsidRPr="006C005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746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6E0FB1" w:rsidRPr="006C0053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C6242E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A13F2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AA2559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часов </w:t>
      </w:r>
      <w:r w:rsidR="0005765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00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минут местного времени</w:t>
      </w:r>
    </w:p>
    <w:p w:rsidR="0002209A" w:rsidRPr="006C0053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164A8" w:rsidRPr="006C0053" w:rsidRDefault="00E164A8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</w:rPr>
        <w:t>Организатор закупок</w:t>
      </w:r>
      <w:r w:rsidR="00FA7219" w:rsidRPr="006C0053">
        <w:rPr>
          <w:rFonts w:ascii="Times New Roman" w:hAnsi="Times New Roman" w:cs="Times New Roman"/>
          <w:b/>
          <w:sz w:val="24"/>
          <w:szCs w:val="24"/>
        </w:rPr>
        <w:t>:</w:t>
      </w:r>
    </w:p>
    <w:p w:rsidR="00377AB4" w:rsidRPr="007A4651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КГП на ПХВ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КГУ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"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УЗ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>акимата</w:t>
      </w:r>
      <w:proofErr w:type="spellEnd"/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Северо-Казахстанской области"</w:t>
      </w:r>
    </w:p>
    <w:p w:rsidR="00E164A8" w:rsidRPr="007A4651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4648A" w:rsidRPr="007A4651">
        <w:rPr>
          <w:rFonts w:ascii="Times New Roman" w:hAnsi="Times New Roman" w:cs="Times New Roman"/>
          <w:i/>
          <w:sz w:val="24"/>
          <w:szCs w:val="24"/>
          <w:u w:val="single"/>
        </w:rPr>
        <w:t>г. Петропавловск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 xml:space="preserve"> 2-я </w:t>
      </w:r>
      <w:proofErr w:type="gramStart"/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Кирпичная</w:t>
      </w:r>
      <w:proofErr w:type="gramEnd"/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, 6/1</w:t>
      </w:r>
    </w:p>
    <w:p w:rsidR="00E164A8" w:rsidRPr="006C0053" w:rsidRDefault="00E723F6" w:rsidP="00E72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>провёл</w:t>
      </w:r>
      <w:r w:rsidR="00E164A8" w:rsidRPr="006C0053">
        <w:rPr>
          <w:rFonts w:ascii="Times New Roman" w:hAnsi="Times New Roman" w:cs="Times New Roman"/>
          <w:sz w:val="24"/>
          <w:szCs w:val="24"/>
        </w:rPr>
        <w:t xml:space="preserve"> закуп способом запроса ценовых предложений</w:t>
      </w:r>
      <w:r w:rsidR="00C4648A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C4648A" w:rsidRPr="006C0053">
        <w:rPr>
          <w:rFonts w:ascii="Times New Roman" w:hAnsi="Times New Roman" w:cs="Times New Roman"/>
          <w:sz w:val="24"/>
          <w:szCs w:val="24"/>
        </w:rPr>
        <w:t>лекарственных средств и медицинских изделий:</w:t>
      </w:r>
    </w:p>
    <w:p w:rsidR="00346291" w:rsidRPr="006C0053" w:rsidRDefault="00626337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</w:rPr>
        <w:t>Краткое описание и цена закупаемых лекарственных средств и (или) медицинских изделий:</w:t>
      </w:r>
    </w:p>
    <w:p w:rsidR="00626337" w:rsidRPr="006C0053" w:rsidRDefault="00626337" w:rsidP="0068643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675"/>
        <w:gridCol w:w="5073"/>
        <w:gridCol w:w="1067"/>
        <w:gridCol w:w="1130"/>
        <w:gridCol w:w="1235"/>
        <w:gridCol w:w="1502"/>
        <w:gridCol w:w="1113"/>
        <w:gridCol w:w="1113"/>
        <w:gridCol w:w="1113"/>
        <w:gridCol w:w="1135"/>
      </w:tblGrid>
      <w:tr w:rsidR="00033569" w:rsidRPr="004B114E" w:rsidTr="004B114E">
        <w:trPr>
          <w:gridAfter w:val="4"/>
          <w:wAfter w:w="4474" w:type="dxa"/>
          <w:trHeight w:val="5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4B114E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114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B114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B114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4B114E" w:rsidRDefault="00291642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114E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4B114E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B114E">
              <w:rPr>
                <w:rFonts w:ascii="Times New Roman" w:hAnsi="Times New Roman" w:cs="Times New Roman"/>
                <w:b/>
              </w:rPr>
              <w:t>Ед</w:t>
            </w:r>
            <w:proofErr w:type="gramStart"/>
            <w:r w:rsidRPr="004B114E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4B114E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 w:rsidRPr="004B114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4B114E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114E">
              <w:rPr>
                <w:rFonts w:ascii="Times New Roman" w:hAnsi="Times New Roman" w:cs="Times New Roman"/>
                <w:b/>
              </w:rPr>
              <w:t>Кол-во.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4B114E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114E">
              <w:rPr>
                <w:rFonts w:ascii="Times New Roman" w:hAnsi="Times New Roman" w:cs="Times New Roman"/>
                <w:b/>
              </w:rPr>
              <w:t>Цена за ед. (тенге)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4B114E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114E">
              <w:rPr>
                <w:rFonts w:ascii="Times New Roman" w:hAnsi="Times New Roman" w:cs="Times New Roman"/>
                <w:b/>
              </w:rPr>
              <w:t>Сумма (тенге)</w:t>
            </w:r>
          </w:p>
        </w:tc>
      </w:tr>
      <w:tr w:rsidR="00B340AF" w:rsidRPr="004B114E" w:rsidTr="004B114E">
        <w:trPr>
          <w:gridAfter w:val="4"/>
          <w:wAfter w:w="4474" w:type="dxa"/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4B114E" w:rsidRDefault="00B340AF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11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4B114E" w:rsidRDefault="00B340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114E">
              <w:rPr>
                <w:rFonts w:ascii="Times New Roman" w:hAnsi="Times New Roman" w:cs="Times New Roman"/>
                <w:color w:val="000000"/>
              </w:rPr>
              <w:t xml:space="preserve">Держатель для </w:t>
            </w:r>
            <w:proofErr w:type="spellStart"/>
            <w:r w:rsidRPr="004B114E">
              <w:rPr>
                <w:rFonts w:ascii="Times New Roman" w:hAnsi="Times New Roman" w:cs="Times New Roman"/>
                <w:color w:val="000000"/>
              </w:rPr>
              <w:t>стрипов</w:t>
            </w:r>
            <w:proofErr w:type="spellEnd"/>
            <w:r w:rsidRPr="004B114E">
              <w:rPr>
                <w:rFonts w:ascii="Times New Roman" w:hAnsi="Times New Roman" w:cs="Times New Roman"/>
                <w:color w:val="000000"/>
              </w:rPr>
              <w:t xml:space="preserve"> (Несущая пластина пружина) для аспиратора (</w:t>
            </w:r>
            <w:proofErr w:type="spellStart"/>
            <w:r w:rsidRPr="004B114E">
              <w:rPr>
                <w:rFonts w:ascii="Times New Roman" w:hAnsi="Times New Roman" w:cs="Times New Roman"/>
                <w:color w:val="000000"/>
              </w:rPr>
              <w:t>вошера</w:t>
            </w:r>
            <w:proofErr w:type="spellEnd"/>
            <w:r w:rsidRPr="004B114E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4B114E">
              <w:rPr>
                <w:rFonts w:ascii="Times New Roman" w:hAnsi="Times New Roman" w:cs="Times New Roman"/>
                <w:color w:val="000000"/>
              </w:rPr>
              <w:t>Bio-Rad</w:t>
            </w:r>
            <w:proofErr w:type="spellEnd"/>
            <w:r w:rsidRPr="004B114E">
              <w:rPr>
                <w:rFonts w:ascii="Times New Roman" w:hAnsi="Times New Roman" w:cs="Times New Roman"/>
                <w:color w:val="000000"/>
              </w:rPr>
              <w:t xml:space="preserve"> PW-40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4B114E" w:rsidRDefault="00B340AF" w:rsidP="00433E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14E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4B114E" w:rsidRDefault="00B340AF" w:rsidP="00433E0F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4B114E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4B114E" w:rsidRDefault="00B340AF" w:rsidP="004B1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14E">
              <w:rPr>
                <w:rFonts w:ascii="Times New Roman" w:hAnsi="Times New Roman" w:cs="Times New Roman"/>
                <w:color w:val="000000"/>
              </w:rPr>
              <w:t>357 500,00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4B114E" w:rsidRDefault="00B340AF" w:rsidP="004B1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14E">
              <w:rPr>
                <w:rFonts w:ascii="Times New Roman" w:hAnsi="Times New Roman" w:cs="Times New Roman"/>
                <w:color w:val="000000"/>
              </w:rPr>
              <w:t>357 500,00</w:t>
            </w:r>
          </w:p>
        </w:tc>
      </w:tr>
      <w:tr w:rsidR="00B340AF" w:rsidRPr="004B114E" w:rsidTr="004B114E">
        <w:trPr>
          <w:trHeight w:val="31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4B114E" w:rsidRDefault="00B340AF" w:rsidP="00853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114E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4B114E" w:rsidRDefault="00B340AF" w:rsidP="003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4B114E">
              <w:rPr>
                <w:rFonts w:ascii="Times New Roman" w:hAnsi="Times New Roman" w:cs="Times New Roman"/>
                <w:b/>
                <w:color w:val="000000"/>
              </w:rPr>
              <w:t>357 500,00</w:t>
            </w:r>
          </w:p>
        </w:tc>
        <w:tc>
          <w:tcPr>
            <w:tcW w:w="1113" w:type="dxa"/>
          </w:tcPr>
          <w:p w:rsidR="00B340AF" w:rsidRPr="004B114E" w:rsidRDefault="00B340AF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3" w:type="dxa"/>
            <w:vAlign w:val="center"/>
          </w:tcPr>
          <w:p w:rsidR="00B340AF" w:rsidRPr="004B114E" w:rsidRDefault="00B340AF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Align w:val="center"/>
          </w:tcPr>
          <w:p w:rsidR="00B340AF" w:rsidRPr="004B114E" w:rsidRDefault="00B340AF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B340AF" w:rsidRPr="004B114E" w:rsidRDefault="00B340AF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14E">
              <w:rPr>
                <w:rFonts w:ascii="Times New Roman" w:hAnsi="Times New Roman" w:cs="Times New Roman"/>
              </w:rPr>
              <w:t>106 471, 80</w:t>
            </w:r>
          </w:p>
        </w:tc>
      </w:tr>
    </w:tbl>
    <w:p w:rsidR="00CD450E" w:rsidRPr="006C0053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164A8" w:rsidRPr="006C0053" w:rsidRDefault="00E164A8" w:rsidP="000D75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Сумма, выделенная для закупки</w:t>
      </w:r>
    </w:p>
    <w:p w:rsidR="009004A6" w:rsidRPr="006C0053" w:rsidRDefault="004B114E" w:rsidP="00BA20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357 500</w:t>
      </w:r>
      <w:r w:rsidR="00291642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,00</w:t>
      </w:r>
      <w:r w:rsidR="00C253DD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(</w:t>
      </w:r>
      <w:r w:rsidR="007A3FE3">
        <w:rPr>
          <w:rFonts w:ascii="Times New Roman" w:hAnsi="Times New Roman" w:cs="Times New Roman"/>
          <w:sz w:val="24"/>
          <w:szCs w:val="24"/>
          <w:u w:val="single"/>
          <w:lang w:val="kk-KZ"/>
        </w:rPr>
        <w:t>триста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пятьдесят семь тысяч пятьсот</w:t>
      </w:r>
      <w:proofErr w:type="gramStart"/>
      <w:r w:rsidR="00B13D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)</w:t>
      </w:r>
      <w:proofErr w:type="gramEnd"/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тенге </w:t>
      </w:r>
      <w:r w:rsidR="00B27C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00</w:t>
      </w:r>
      <w:r w:rsidR="00BA20F7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тиын.</w:t>
      </w:r>
    </w:p>
    <w:p w:rsidR="00E67BC4" w:rsidRPr="006C0053" w:rsidRDefault="00033569" w:rsidP="00E67BC4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85A61"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</w:t>
      </w:r>
      <w:r w:rsidR="00E164A8" w:rsidRPr="006C0053">
        <w:rPr>
          <w:rFonts w:ascii="Times New Roman" w:hAnsi="Times New Roman" w:cs="Times New Roman"/>
          <w:i/>
          <w:sz w:val="24"/>
          <w:szCs w:val="24"/>
        </w:rPr>
        <w:t>(сумма)</w:t>
      </w:r>
    </w:p>
    <w:p w:rsidR="00264CFC" w:rsidRPr="00315271" w:rsidRDefault="00264CFC" w:rsidP="000C4FB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Обоснование применения данного способа:</w:t>
      </w:r>
      <w:r w:rsidR="00315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306">
        <w:rPr>
          <w:rFonts w:ascii="Times New Roman" w:hAnsi="Times New Roman" w:cs="Times New Roman"/>
          <w:sz w:val="24"/>
          <w:szCs w:val="24"/>
        </w:rPr>
        <w:t xml:space="preserve">В соответствии с Главой 10 </w:t>
      </w:r>
      <w:r w:rsidRPr="00315271">
        <w:rPr>
          <w:rFonts w:ascii="Times New Roman" w:hAnsi="Times New Roman" w:cs="Times New Roman"/>
          <w:sz w:val="24"/>
          <w:szCs w:val="24"/>
        </w:rPr>
        <w:t xml:space="preserve">  «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315271" w:rsidRPr="00315271">
        <w:rPr>
          <w:rFonts w:ascii="Times New Roman" w:hAnsi="Times New Roman" w:cs="Times New Roman"/>
          <w:sz w:val="24"/>
          <w:szCs w:val="24"/>
        </w:rPr>
        <w:t>объёма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бесплатной медицинской помощи, дополнительного </w:t>
      </w:r>
      <w:r w:rsidR="00315271" w:rsidRPr="00315271">
        <w:rPr>
          <w:rFonts w:ascii="Times New Roman" w:hAnsi="Times New Roman" w:cs="Times New Roman"/>
          <w:sz w:val="24"/>
          <w:szCs w:val="24"/>
        </w:rPr>
        <w:t>объёма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r w:rsidR="00315271" w:rsidRPr="00315271">
        <w:rPr>
          <w:rFonts w:ascii="Times New Roman" w:hAnsi="Times New Roman" w:cs="Times New Roman"/>
          <w:sz w:val="24"/>
          <w:szCs w:val="24"/>
        </w:rPr>
        <w:t>счёт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бюджетных средств и (или) в системе обязательного социального медицинского страхования, фармацевтических услуг</w:t>
      </w:r>
      <w:r w:rsidRPr="00315271">
        <w:rPr>
          <w:rFonts w:ascii="Times New Roman" w:hAnsi="Times New Roman" w:cs="Times New Roman"/>
          <w:sz w:val="24"/>
          <w:szCs w:val="24"/>
        </w:rPr>
        <w:t>» от 4 июня 2021 года №375.</w:t>
      </w:r>
      <w:r w:rsidR="00A42306">
        <w:rPr>
          <w:rFonts w:ascii="Times New Roman" w:hAnsi="Times New Roman" w:cs="Times New Roman"/>
          <w:sz w:val="24"/>
          <w:szCs w:val="24"/>
        </w:rPr>
        <w:t xml:space="preserve"> (далее Правила)</w:t>
      </w:r>
    </w:p>
    <w:p w:rsidR="00315271" w:rsidRPr="00315271" w:rsidRDefault="00315271" w:rsidP="0031527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6BE" w:rsidRPr="006C0053" w:rsidRDefault="009F06BE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Наименование и местонахождение потенциальных поставщиков,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представивших </w:t>
      </w:r>
      <w:r w:rsidRPr="006C0053">
        <w:rPr>
          <w:rFonts w:ascii="Times New Roman" w:hAnsi="Times New Roman" w:cs="Times New Roman"/>
          <w:b/>
          <w:sz w:val="24"/>
          <w:szCs w:val="24"/>
        </w:rPr>
        <w:t>ценовые предложения:</w:t>
      </w:r>
    </w:p>
    <w:p w:rsidR="00986E55" w:rsidRPr="006C0053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119"/>
        <w:gridCol w:w="4423"/>
        <w:gridCol w:w="2126"/>
      </w:tblGrid>
      <w:tr w:rsidR="00D27439" w:rsidRPr="006C0053" w:rsidTr="005A47C0">
        <w:tc>
          <w:tcPr>
            <w:tcW w:w="675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423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Дата и время подачи заявки</w:t>
            </w:r>
          </w:p>
        </w:tc>
      </w:tr>
      <w:tr w:rsidR="003573B8" w:rsidRPr="006C0053" w:rsidTr="005A47C0">
        <w:tc>
          <w:tcPr>
            <w:tcW w:w="675" w:type="dxa"/>
          </w:tcPr>
          <w:p w:rsidR="003573B8" w:rsidRPr="006C0053" w:rsidRDefault="00BA20F7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3573B8" w:rsidRPr="006C0053" w:rsidRDefault="004B114E" w:rsidP="000E1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Производсвенный кооператив «Витанова»</w:t>
            </w:r>
          </w:p>
        </w:tc>
        <w:tc>
          <w:tcPr>
            <w:tcW w:w="4423" w:type="dxa"/>
            <w:vAlign w:val="center"/>
          </w:tcPr>
          <w:p w:rsidR="003573B8" w:rsidRPr="006C0053" w:rsidRDefault="00D552F3" w:rsidP="00BF4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г.</w:t>
            </w:r>
            <w:r w:rsidR="007A3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Караганда, ул. Абая, строение 71</w:t>
            </w:r>
          </w:p>
        </w:tc>
        <w:tc>
          <w:tcPr>
            <w:tcW w:w="2126" w:type="dxa"/>
            <w:vAlign w:val="center"/>
          </w:tcPr>
          <w:p w:rsidR="003573B8" w:rsidRPr="006C0053" w:rsidRDefault="00D552F3" w:rsidP="00D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B03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</w:tc>
      </w:tr>
    </w:tbl>
    <w:p w:rsidR="005A47C0" w:rsidRPr="006C0053" w:rsidRDefault="005A47C0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5.</w:t>
      </w: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Эксперты не привлекались.</w:t>
      </w:r>
    </w:p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6.Таблица ценовых предложений потенциальных поставщиков</w:t>
      </w:r>
    </w:p>
    <w:p w:rsidR="00E85A61" w:rsidRPr="006C0053" w:rsidRDefault="00E85A61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560"/>
        <w:gridCol w:w="2417"/>
        <w:gridCol w:w="7371"/>
      </w:tblGrid>
      <w:tr w:rsidR="00B0376A" w:rsidRPr="006C0053" w:rsidTr="00B0376A">
        <w:trPr>
          <w:trHeight w:val="566"/>
        </w:trPr>
        <w:tc>
          <w:tcPr>
            <w:tcW w:w="560" w:type="dxa"/>
          </w:tcPr>
          <w:p w:rsidR="00B0376A" w:rsidRPr="006C0053" w:rsidRDefault="00B0376A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417" w:type="dxa"/>
          </w:tcPr>
          <w:p w:rsidR="00B0376A" w:rsidRPr="006C0053" w:rsidRDefault="00B0376A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B0376A" w:rsidRPr="006C0053" w:rsidRDefault="00D552F3" w:rsidP="00D55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ПК</w:t>
            </w:r>
            <w:r w:rsidR="00B037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0376A" w:rsidRPr="00B037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Витанова</w:t>
            </w:r>
            <w:proofErr w:type="spellEnd"/>
            <w:r w:rsidR="00B0376A" w:rsidRPr="00B037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</w:tr>
      <w:tr w:rsidR="00B0376A" w:rsidRPr="006C0053" w:rsidTr="00B0376A">
        <w:tc>
          <w:tcPr>
            <w:tcW w:w="560" w:type="dxa"/>
          </w:tcPr>
          <w:p w:rsidR="00B0376A" w:rsidRPr="006C0053" w:rsidRDefault="00B0376A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417" w:type="dxa"/>
          </w:tcPr>
          <w:p w:rsidR="00B0376A" w:rsidRPr="006C0053" w:rsidRDefault="00B0376A" w:rsidP="00AC0BE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B0376A" w:rsidRPr="006C0053" w:rsidRDefault="00D552F3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357 500</w:t>
            </w:r>
            <w:r w:rsidR="00B0376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,00</w:t>
            </w:r>
          </w:p>
        </w:tc>
      </w:tr>
    </w:tbl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E67BC4" w:rsidRDefault="0042596C" w:rsidP="00264CF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Потенциальные поставщики, присутствовавшие при процедуре вскрытия конвертов с ценовыми предложениями: </w:t>
      </w:r>
      <w:r w:rsidR="005C1FBC">
        <w:rPr>
          <w:rFonts w:ascii="Times New Roman" w:hAnsi="Times New Roman" w:cs="Times New Roman"/>
          <w:sz w:val="24"/>
          <w:szCs w:val="24"/>
        </w:rPr>
        <w:t>нет</w:t>
      </w:r>
    </w:p>
    <w:p w:rsidR="00164566" w:rsidRDefault="00164566" w:rsidP="00925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552F3" w:rsidRPr="006C0053" w:rsidRDefault="00D552F3" w:rsidP="00925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D8B" w:rsidRPr="00164566" w:rsidRDefault="004A2D1D" w:rsidP="00164566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56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Организатор закупок способом запроса ценовых предложений, РЕШИЛ: </w:t>
      </w:r>
    </w:p>
    <w:p w:rsidR="00303CC0" w:rsidRDefault="00E85A61" w:rsidP="00303CC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C005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По лоту </w:t>
      </w:r>
      <w:r w:rsidRPr="006C4DD8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№ 1</w:t>
      </w:r>
      <w:proofErr w:type="gramStart"/>
      <w:r w:rsidRPr="006C4DD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</w:t>
      </w:r>
      <w:r w:rsidR="004B1C86" w:rsidRPr="006C4DD8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4B1C86" w:rsidRPr="006C4DD8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59399D" w:rsidRPr="006C4DD8">
        <w:rPr>
          <w:rFonts w:ascii="Times New Roman" w:hAnsi="Times New Roman" w:cs="Times New Roman"/>
          <w:sz w:val="24"/>
          <w:szCs w:val="24"/>
        </w:rPr>
        <w:t xml:space="preserve"> </w:t>
      </w:r>
      <w:r w:rsidR="004B1C86" w:rsidRPr="006C4DD8">
        <w:rPr>
          <w:rFonts w:ascii="Times New Roman" w:hAnsi="Times New Roman" w:cs="Times New Roman"/>
          <w:sz w:val="24"/>
          <w:szCs w:val="24"/>
        </w:rPr>
        <w:t xml:space="preserve">пункта 139  </w:t>
      </w:r>
      <w:r w:rsidR="0059399D" w:rsidRPr="006C4DD8">
        <w:rPr>
          <w:rFonts w:ascii="Times New Roman" w:hAnsi="Times New Roman" w:cs="Times New Roman"/>
          <w:sz w:val="24"/>
          <w:szCs w:val="24"/>
        </w:rPr>
        <w:t xml:space="preserve"> Глав</w:t>
      </w:r>
      <w:r w:rsidR="004B1C86" w:rsidRPr="006C4DD8">
        <w:rPr>
          <w:rFonts w:ascii="Times New Roman" w:hAnsi="Times New Roman" w:cs="Times New Roman"/>
          <w:sz w:val="24"/>
          <w:szCs w:val="24"/>
        </w:rPr>
        <w:t>ы</w:t>
      </w:r>
      <w:r w:rsidR="0059399D" w:rsidRPr="006C4DD8">
        <w:rPr>
          <w:rFonts w:ascii="Times New Roman" w:hAnsi="Times New Roman" w:cs="Times New Roman"/>
          <w:sz w:val="24"/>
          <w:szCs w:val="24"/>
        </w:rPr>
        <w:t xml:space="preserve"> 10 </w:t>
      </w:r>
      <w:r w:rsidR="004B1C86" w:rsidRPr="006C4DD8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303CC0" w:rsidRPr="006C4DD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(</w:t>
      </w:r>
      <w:r w:rsidR="006C4DD8" w:rsidRPr="006C4DD8">
        <w:rPr>
          <w:rFonts w:ascii="Times New Roman" w:hAnsi="Times New Roman" w:cs="Times New Roman"/>
          <w:bCs/>
          <w:iCs/>
          <w:sz w:val="24"/>
          <w:szCs w:val="24"/>
        </w:rPr>
        <w:t xml:space="preserve">в связи с участием </w:t>
      </w:r>
      <w:r w:rsidR="006C4DD8" w:rsidRPr="006C4DD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одного потенциального поставщика,</w:t>
      </w:r>
      <w:r w:rsidR="006C4DD8" w:rsidRPr="006C4DD8">
        <w:rPr>
          <w:rFonts w:ascii="Courier New" w:hAnsi="Courier New" w:cs="Courier New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6C4DD8" w:rsidRPr="006C4DD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ценовое предложение и документы которого представлены в соответствии с пунктом 141 настоящих Правил</w:t>
      </w:r>
      <w:r w:rsidR="00303CC0" w:rsidRPr="006C00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)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59399D" w:rsidRPr="006C00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признать победителем </w:t>
      </w:r>
      <w:r w:rsidR="007A3FE3">
        <w:rPr>
          <w:rFonts w:ascii="Times New Roman" w:hAnsi="Times New Roman" w:cs="Times New Roman"/>
          <w:b/>
          <w:sz w:val="24"/>
          <w:szCs w:val="24"/>
          <w:lang w:val="kk-KZ"/>
        </w:rPr>
        <w:t>ПК</w:t>
      </w:r>
      <w:r w:rsidR="006C4DD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6C4DD8" w:rsidRPr="00B0376A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proofErr w:type="spellStart"/>
      <w:r w:rsidR="007A3FE3">
        <w:rPr>
          <w:rFonts w:ascii="Times New Roman" w:hAnsi="Times New Roman" w:cs="Times New Roman"/>
          <w:b/>
          <w:sz w:val="24"/>
          <w:szCs w:val="24"/>
        </w:rPr>
        <w:t>Витанова</w:t>
      </w:r>
      <w:proofErr w:type="spellEnd"/>
      <w:r w:rsidR="006C4DD8" w:rsidRPr="00B0376A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="008B5B54">
        <w:rPr>
          <w:rFonts w:ascii="Times New Roman" w:hAnsi="Times New Roman" w:cs="Times New Roman"/>
          <w:sz w:val="24"/>
          <w:szCs w:val="24"/>
        </w:rPr>
        <w:t>, адрес</w:t>
      </w:r>
      <w:r w:rsidR="000834C6">
        <w:rPr>
          <w:rFonts w:ascii="Times New Roman" w:hAnsi="Times New Roman" w:cs="Times New Roman"/>
          <w:sz w:val="24"/>
          <w:szCs w:val="24"/>
        </w:rPr>
        <w:t xml:space="preserve">: </w:t>
      </w:r>
      <w:r w:rsidR="007A3FE3">
        <w:rPr>
          <w:rFonts w:ascii="Times New Roman" w:hAnsi="Times New Roman" w:cs="Times New Roman"/>
          <w:sz w:val="24"/>
          <w:szCs w:val="24"/>
        </w:rPr>
        <w:t>РК, г. Караганда, ул. Абая, строение 71</w:t>
      </w:r>
      <w:r w:rsidR="000834C6">
        <w:rPr>
          <w:rFonts w:ascii="Times New Roman" w:hAnsi="Times New Roman" w:cs="Times New Roman"/>
          <w:sz w:val="24"/>
          <w:szCs w:val="24"/>
        </w:rPr>
        <w:t>.</w:t>
      </w:r>
      <w:r w:rsidR="008B5B54">
        <w:rPr>
          <w:rFonts w:ascii="Times New Roman" w:hAnsi="Times New Roman" w:cs="Times New Roman"/>
          <w:sz w:val="24"/>
          <w:szCs w:val="24"/>
        </w:rPr>
        <w:t xml:space="preserve"> </w:t>
      </w:r>
      <w:r w:rsidR="00FD61E0">
        <w:rPr>
          <w:rFonts w:ascii="Times New Roman" w:hAnsi="Times New Roman" w:cs="Times New Roman"/>
          <w:sz w:val="24"/>
          <w:szCs w:val="24"/>
        </w:rPr>
        <w:t xml:space="preserve"> </w:t>
      </w:r>
      <w:r w:rsidR="00FD61E0" w:rsidRPr="000834C6">
        <w:rPr>
          <w:rFonts w:ascii="Times New Roman" w:hAnsi="Times New Roman" w:cs="Times New Roman"/>
          <w:sz w:val="24"/>
          <w:szCs w:val="24"/>
        </w:rPr>
        <w:t>Ц</w:t>
      </w:r>
      <w:r w:rsidR="00303CC0" w:rsidRPr="000834C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ена договора</w:t>
      </w:r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составит </w:t>
      </w:r>
      <w:r w:rsidR="007A3FE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357 500</w:t>
      </w:r>
      <w:r w:rsidR="00B638A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,00</w:t>
      </w:r>
      <w:r w:rsidR="004F1E1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4F1E15" w:rsidRPr="007A3FE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</w:t>
      </w:r>
      <w:r w:rsidR="007A3FE3" w:rsidRPr="007A3FE3">
        <w:rPr>
          <w:rFonts w:ascii="Times New Roman" w:hAnsi="Times New Roman" w:cs="Times New Roman"/>
          <w:sz w:val="24"/>
          <w:szCs w:val="24"/>
          <w:lang w:val="kk-KZ"/>
        </w:rPr>
        <w:t>триста пятьдесят семь тысяч пятьсот</w:t>
      </w:r>
      <w:r w:rsidR="00303CC0" w:rsidRPr="007A3FE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)</w:t>
      </w:r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тенге 00 </w:t>
      </w:r>
      <w:proofErr w:type="spellStart"/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тиын</w:t>
      </w:r>
      <w:proofErr w:type="spellEnd"/>
      <w:r w:rsidR="000834C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B606E8" w:rsidRPr="006C0053" w:rsidRDefault="00B606E8" w:rsidP="00303CC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9679BB" w:rsidRPr="006C0053" w:rsidRDefault="009679BB" w:rsidP="00C6242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AC5" w:rsidRPr="00404BC1" w:rsidRDefault="00427AC5" w:rsidP="0022360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Победител</w:t>
      </w:r>
      <w:r w:rsidR="00403B89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ю</w:t>
      </w:r>
      <w:r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течение десяти календарных дней представить Заказчику документы, подтверждающие соответствие квалификационным требованиям согласно п.141 главы 10  </w:t>
      </w:r>
      <w:r w:rsidR="004244E4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объема</w:t>
      </w:r>
      <w:proofErr w:type="spellEnd"/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бесплатной медицинской помощи</w:t>
      </w:r>
      <w:r w:rsidR="004244E4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, </w:t>
      </w:r>
      <w:r w:rsidR="00404BC1"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утверждённых</w:t>
      </w:r>
      <w:r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 ПП РК от 4 июня 2021года № 375</w:t>
      </w:r>
    </w:p>
    <w:p w:rsidR="00A84DD8" w:rsidRPr="00427AC5" w:rsidRDefault="00A84DD8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C0053" w:rsidRPr="00427AC5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41F" w:rsidRPr="006C0053" w:rsidRDefault="005801FD" w:rsidP="00576423">
      <w:pPr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30049A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E0FD7" w:rsidRPr="006C005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C21F6" w:rsidRPr="006C005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7D07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E6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9554B3" w:rsidRPr="006C005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>Сыздыкова А.К.</w:t>
      </w:r>
    </w:p>
    <w:p w:rsidR="00B6624B" w:rsidRPr="006C0053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6C0053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</w:t>
      </w:r>
      <w:r w:rsidR="00C973FB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3B5126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Pr="006C0053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№</w:t>
      </w:r>
      <w:r w:rsidR="00806EA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6B0B1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3450D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Дәрілік заттар мен медициналық бұйымдарды баға ұсыныстарын сұрату тәсілімен сатып алу қорытындысы туралы</w:t>
      </w: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</w:t>
      </w:r>
      <w:r w:rsidR="006B0B13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D41FE7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хаттама</w:t>
      </w: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                       </w:t>
      </w:r>
      <w:r w:rsidR="006B0B1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02 мамыр</w:t>
      </w:r>
      <w:r w:rsidR="002B655C" w:rsidRPr="002B655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="002B655C"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2023 года</w:t>
      </w:r>
    </w:p>
    <w:p w:rsidR="00416BA5" w:rsidRPr="006C0053" w:rsidRDefault="00416BA5" w:rsidP="00416BA5">
      <w:pP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</w:t>
      </w:r>
      <w:bookmarkStart w:id="0" w:name="_GoBack"/>
      <w:bookmarkEnd w:id="0"/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</w:t>
      </w:r>
      <w:r w:rsidR="002B655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Жергілікті уақыт бойынша 1</w:t>
      </w:r>
      <w:r w:rsidR="00637277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:</w:t>
      </w:r>
      <w:r w:rsidR="0005765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00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Сатып алуды ұйымдастырушы: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"СҚО әкімдігінің ДСБ" КММ </w:t>
      </w:r>
      <w:r w:rsidRPr="006C0053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ШЖҚ КМК Петропавл қаласы , 2-ші 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көшесі,6/1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sz w:val="24"/>
          <w:szCs w:val="24"/>
          <w:lang w:val="kk-KZ"/>
        </w:rPr>
        <w:t xml:space="preserve">дәрілік заттар мен медициналық бұйымдарды  баға ұсыныстарына сұрау салу тәсілімен сатып алуды жүргізді: 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612"/>
        <w:gridCol w:w="4382"/>
        <w:gridCol w:w="1274"/>
        <w:gridCol w:w="1133"/>
        <w:gridCol w:w="1556"/>
        <w:gridCol w:w="1557"/>
        <w:gridCol w:w="1509"/>
        <w:gridCol w:w="1509"/>
        <w:gridCol w:w="1215"/>
        <w:gridCol w:w="1220"/>
      </w:tblGrid>
      <w:tr w:rsidR="00416BA5" w:rsidRPr="0023450D" w:rsidTr="00416BA5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23450D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/н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23450D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Атауы</w:t>
            </w:r>
            <w:proofErr w:type="spell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қосымша</w:t>
            </w:r>
            <w:proofErr w:type="spell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23450D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Ө</w:t>
            </w:r>
            <w:proofErr w:type="gram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proofErr w:type="spell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proofErr w:type="gram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ірлігі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23450D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23450D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23450D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B0B13" w:rsidRPr="0023450D" w:rsidTr="00334B02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B13" w:rsidRPr="0023450D" w:rsidRDefault="006B0B13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B13" w:rsidRPr="0023450D" w:rsidRDefault="006B0B13" w:rsidP="006B0B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0B13">
              <w:rPr>
                <w:rFonts w:ascii="Times New Roman" w:hAnsi="Times New Roman" w:cs="Times New Roman"/>
                <w:color w:val="000000"/>
              </w:rPr>
              <w:t>Bio-Rad</w:t>
            </w:r>
            <w:proofErr w:type="spellEnd"/>
            <w:r w:rsidRPr="006B0B13">
              <w:rPr>
                <w:rFonts w:ascii="Times New Roman" w:hAnsi="Times New Roman" w:cs="Times New Roman"/>
                <w:color w:val="000000"/>
              </w:rPr>
              <w:t xml:space="preserve"> PW-40 </w:t>
            </w:r>
            <w:proofErr w:type="spellStart"/>
            <w:r w:rsidRPr="006B0B13">
              <w:rPr>
                <w:rFonts w:ascii="Times New Roman" w:hAnsi="Times New Roman" w:cs="Times New Roman"/>
                <w:color w:val="000000"/>
              </w:rPr>
              <w:t>аспираторға</w:t>
            </w:r>
            <w:proofErr w:type="spellEnd"/>
            <w:r w:rsidRPr="006B0B13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B0B13">
              <w:rPr>
                <w:rFonts w:ascii="Times New Roman" w:hAnsi="Times New Roman" w:cs="Times New Roman"/>
                <w:color w:val="000000"/>
              </w:rPr>
              <w:t>жуғыш</w:t>
            </w:r>
            <w:proofErr w:type="spellEnd"/>
            <w:r w:rsidRPr="006B0B13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B0B13">
              <w:rPr>
                <w:rFonts w:ascii="Times New Roman" w:hAnsi="Times New Roman" w:cs="Times New Roman"/>
                <w:color w:val="000000"/>
              </w:rPr>
              <w:t>арналған</w:t>
            </w:r>
            <w:proofErr w:type="spellEnd"/>
            <w:r w:rsidRPr="006B0B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0B13">
              <w:rPr>
                <w:rFonts w:ascii="Times New Roman" w:hAnsi="Times New Roman" w:cs="Times New Roman"/>
                <w:color w:val="000000"/>
              </w:rPr>
              <w:t>жолақ</w:t>
            </w:r>
            <w:proofErr w:type="spellEnd"/>
            <w:r w:rsidRPr="006B0B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0B13">
              <w:rPr>
                <w:rFonts w:ascii="Times New Roman" w:hAnsi="Times New Roman" w:cs="Times New Roman"/>
                <w:color w:val="000000"/>
              </w:rPr>
              <w:t>ұстағыш</w:t>
            </w:r>
            <w:proofErr w:type="spellEnd"/>
            <w:r w:rsidRPr="006B0B13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B0B13">
              <w:rPr>
                <w:rFonts w:ascii="Times New Roman" w:hAnsi="Times New Roman" w:cs="Times New Roman"/>
                <w:color w:val="000000"/>
              </w:rPr>
              <w:t>тасымалдаушы</w:t>
            </w:r>
            <w:proofErr w:type="spellEnd"/>
            <w:r w:rsidRPr="006B0B13">
              <w:rPr>
                <w:rFonts w:ascii="Times New Roman" w:hAnsi="Times New Roman" w:cs="Times New Roman"/>
                <w:color w:val="000000"/>
              </w:rPr>
              <w:t xml:space="preserve"> пластина </w:t>
            </w:r>
            <w:proofErr w:type="spellStart"/>
            <w:r w:rsidRPr="006B0B13">
              <w:rPr>
                <w:rFonts w:ascii="Times New Roman" w:hAnsi="Times New Roman" w:cs="Times New Roman"/>
                <w:color w:val="000000"/>
              </w:rPr>
              <w:t>серіппесі</w:t>
            </w:r>
            <w:proofErr w:type="spellEnd"/>
            <w:r w:rsidRPr="006B0B1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13" w:rsidRPr="0023450D" w:rsidRDefault="006B0B13" w:rsidP="006B0B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дана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13" w:rsidRPr="004B114E" w:rsidRDefault="006B0B13" w:rsidP="00433E0F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4B114E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13" w:rsidRPr="004B114E" w:rsidRDefault="006B0B13" w:rsidP="00433E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14E">
              <w:rPr>
                <w:rFonts w:ascii="Times New Roman" w:hAnsi="Times New Roman" w:cs="Times New Roman"/>
                <w:color w:val="000000"/>
              </w:rPr>
              <w:t>357 500,00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B13" w:rsidRPr="004B114E" w:rsidRDefault="006B0B13" w:rsidP="00433E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14E">
              <w:rPr>
                <w:rFonts w:ascii="Times New Roman" w:hAnsi="Times New Roman" w:cs="Times New Roman"/>
                <w:color w:val="000000"/>
              </w:rPr>
              <w:t>357 500,00</w:t>
            </w:r>
          </w:p>
        </w:tc>
      </w:tr>
      <w:tr w:rsidR="0023450D" w:rsidRPr="0023450D" w:rsidTr="003B5E34">
        <w:trPr>
          <w:trHeight w:val="315"/>
        </w:trPr>
        <w:tc>
          <w:tcPr>
            <w:tcW w:w="8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50D" w:rsidRPr="0023450D" w:rsidRDefault="0023450D" w:rsidP="00090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БАРЛЫҒ</w:t>
            </w:r>
            <w:proofErr w:type="gramStart"/>
            <w:r w:rsidRPr="00234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50D" w:rsidRPr="0023450D" w:rsidRDefault="006B0B13" w:rsidP="00AC0B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357 500</w:t>
            </w:r>
            <w:r w:rsidR="0023450D" w:rsidRPr="002345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09" w:type="dxa"/>
            <w:vAlign w:val="center"/>
          </w:tcPr>
          <w:p w:rsidR="0023450D" w:rsidRPr="0023450D" w:rsidRDefault="0023450D" w:rsidP="00AC0BE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9" w:type="dxa"/>
            <w:vAlign w:val="center"/>
          </w:tcPr>
          <w:p w:rsidR="0023450D" w:rsidRPr="0023450D" w:rsidRDefault="0023450D" w:rsidP="00AC0BE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:rsidR="0023450D" w:rsidRPr="0023450D" w:rsidRDefault="0023450D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23450D" w:rsidRPr="0023450D" w:rsidRDefault="0023450D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50D">
              <w:rPr>
                <w:rFonts w:ascii="Times New Roman" w:hAnsi="Times New Roman" w:cs="Times New Roman"/>
                <w:b/>
                <w:sz w:val="24"/>
                <w:szCs w:val="24"/>
              </w:rPr>
              <w:t>710 395,00</w:t>
            </w:r>
          </w:p>
        </w:tc>
      </w:tr>
    </w:tbl>
    <w:p w:rsidR="00416BA5" w:rsidRPr="006C0053" w:rsidRDefault="00416BA5" w:rsidP="00416B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6C0053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6B0B13" w:rsidRPr="006C0053" w:rsidRDefault="00416BA5" w:rsidP="006B0B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B0B13">
        <w:rPr>
          <w:rFonts w:ascii="Times New Roman" w:hAnsi="Times New Roman" w:cs="Times New Roman"/>
          <w:color w:val="000000"/>
          <w:sz w:val="24"/>
          <w:szCs w:val="24"/>
          <w:u w:val="single"/>
        </w:rPr>
        <w:t>357 500</w:t>
      </w:r>
      <w:r w:rsidR="006B0B13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,00 (</w:t>
      </w:r>
      <w:r w:rsidR="00413B49" w:rsidRPr="00413B49">
        <w:rPr>
          <w:rFonts w:ascii="Times New Roman" w:hAnsi="Times New Roman" w:cs="Times New Roman"/>
          <w:sz w:val="24"/>
          <w:szCs w:val="24"/>
          <w:u w:val="single"/>
          <w:lang w:val="kk-KZ"/>
        </w:rPr>
        <w:t>үш жү</w:t>
      </w:r>
      <w:proofErr w:type="gramStart"/>
      <w:r w:rsidR="00413B49" w:rsidRPr="00413B49">
        <w:rPr>
          <w:rFonts w:ascii="Times New Roman" w:hAnsi="Times New Roman" w:cs="Times New Roman"/>
          <w:sz w:val="24"/>
          <w:szCs w:val="24"/>
          <w:u w:val="single"/>
          <w:lang w:val="kk-KZ"/>
        </w:rPr>
        <w:t>з елу</w:t>
      </w:r>
      <w:proofErr w:type="gramEnd"/>
      <w:r w:rsidR="00413B49" w:rsidRPr="00413B49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жеті мың бес жүз</w:t>
      </w:r>
      <w:r w:rsidR="006B0B13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) тенге 00 тиын.</w:t>
      </w:r>
    </w:p>
    <w:p w:rsidR="00416BA5" w:rsidRDefault="00416BA5" w:rsidP="000E1E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</w:t>
      </w:r>
      <w:r w:rsidR="000E1E9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</w:t>
      </w:r>
      <w:r w:rsidR="000E1E90">
        <w:rPr>
          <w:rFonts w:ascii="Times New Roman" w:hAnsi="Times New Roman" w:cs="Times New Roman"/>
          <w:i/>
          <w:sz w:val="24"/>
          <w:szCs w:val="24"/>
        </w:rPr>
        <w:t>(со</w:t>
      </w:r>
      <w:r w:rsidRPr="006C0053">
        <w:rPr>
          <w:rFonts w:ascii="Times New Roman" w:hAnsi="Times New Roman" w:cs="Times New Roman"/>
          <w:i/>
          <w:sz w:val="24"/>
          <w:szCs w:val="24"/>
        </w:rPr>
        <w:t>ма)</w:t>
      </w:r>
    </w:p>
    <w:p w:rsidR="008341FC" w:rsidRPr="006C0053" w:rsidRDefault="008341FC" w:rsidP="000E1E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C3DE9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Нақты тәсілді қолдануға негіздеме</w:t>
      </w:r>
      <w:r w:rsidRPr="006C0053">
        <w:rPr>
          <w:rFonts w:ascii="Times New Roman" w:hAnsi="Times New Roman" w:cs="Times New Roman"/>
          <w:b/>
          <w:sz w:val="24"/>
          <w:szCs w:val="24"/>
        </w:rPr>
        <w:t>:</w:t>
      </w:r>
      <w:r w:rsidR="004C3D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DE9" w:rsidRPr="004C3DE9">
        <w:rPr>
          <w:rFonts w:ascii="Times New Roman" w:hAnsi="Times New Roman" w:cs="Times New Roman"/>
          <w:sz w:val="24"/>
          <w:szCs w:val="24"/>
        </w:rPr>
        <w:t xml:space="preserve">Осы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әдісті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қолданудың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негіздемесі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Тегін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көмектің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көлемі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дәрілік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бұйымдар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мамандандырылған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бұйымдарды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тергеу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изоляторында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ұсталатын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адамдарға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көрсетуді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қағидаларына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орталықтар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қылмыстық-атқару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мекемелері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қаражаты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есебінен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сақтандыру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фармацевтикалық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көрсетуде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» 2021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маусымдағы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№ 375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Заңымен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>.</w:t>
      </w:r>
    </w:p>
    <w:p w:rsidR="004C3DE9" w:rsidRPr="004C3DE9" w:rsidRDefault="004C3DE9" w:rsidP="004C3D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DE9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p w:rsidR="00416BA5" w:rsidRPr="004C3DE9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416BA5" w:rsidRPr="006C0053" w:rsidTr="00AC0BE7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  <w:tr w:rsidR="00413B49" w:rsidRPr="006C0053" w:rsidTr="002B60C4">
        <w:tc>
          <w:tcPr>
            <w:tcW w:w="566" w:type="dxa"/>
          </w:tcPr>
          <w:p w:rsidR="00413B49" w:rsidRPr="006C0053" w:rsidRDefault="00413B49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8" w:type="dxa"/>
            <w:vAlign w:val="center"/>
          </w:tcPr>
          <w:p w:rsidR="00413B49" w:rsidRPr="006C0053" w:rsidRDefault="00413B49" w:rsidP="00433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B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«Витанова» өндірістік кооперативі</w:t>
            </w:r>
          </w:p>
        </w:tc>
        <w:tc>
          <w:tcPr>
            <w:tcW w:w="4536" w:type="dxa"/>
            <w:vAlign w:val="center"/>
          </w:tcPr>
          <w:p w:rsidR="00413B49" w:rsidRPr="006C0053" w:rsidRDefault="00413B49" w:rsidP="00433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Қарағанды</w:t>
            </w:r>
            <w:proofErr w:type="spellEnd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 xml:space="preserve"> ​​қ., </w:t>
            </w:r>
            <w:proofErr w:type="spellStart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көш</w:t>
            </w:r>
            <w:proofErr w:type="spellEnd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 xml:space="preserve">. Абай, 71 </w:t>
            </w:r>
            <w:proofErr w:type="spellStart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ғимарат</w:t>
            </w:r>
            <w:proofErr w:type="spellEnd"/>
          </w:p>
        </w:tc>
        <w:tc>
          <w:tcPr>
            <w:tcW w:w="2191" w:type="dxa"/>
            <w:vAlign w:val="center"/>
          </w:tcPr>
          <w:p w:rsidR="00413B49" w:rsidRPr="006C0053" w:rsidRDefault="00413B49" w:rsidP="0043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</w:tc>
      </w:tr>
    </w:tbl>
    <w:p w:rsidR="000310BE" w:rsidRDefault="000310BE" w:rsidP="000310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                                                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560"/>
        <w:gridCol w:w="2417"/>
        <w:gridCol w:w="7371"/>
      </w:tblGrid>
      <w:tr w:rsidR="00B606E8" w:rsidRPr="006C0053" w:rsidTr="009428B1">
        <w:trPr>
          <w:trHeight w:val="566"/>
        </w:trPr>
        <w:tc>
          <w:tcPr>
            <w:tcW w:w="560" w:type="dxa"/>
          </w:tcPr>
          <w:p w:rsidR="00B606E8" w:rsidRPr="006C0053" w:rsidRDefault="00B606E8" w:rsidP="009428B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417" w:type="dxa"/>
          </w:tcPr>
          <w:p w:rsidR="00B606E8" w:rsidRPr="006C0053" w:rsidRDefault="00B606E8" w:rsidP="009428B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B606E8" w:rsidRPr="00413B49" w:rsidRDefault="00413B49" w:rsidP="00413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B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«Витанова» ӨК</w:t>
            </w:r>
          </w:p>
        </w:tc>
      </w:tr>
      <w:tr w:rsidR="00B606E8" w:rsidRPr="006C0053" w:rsidTr="009428B1">
        <w:tc>
          <w:tcPr>
            <w:tcW w:w="560" w:type="dxa"/>
          </w:tcPr>
          <w:p w:rsidR="00B606E8" w:rsidRPr="006C0053" w:rsidRDefault="00B606E8" w:rsidP="009428B1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417" w:type="dxa"/>
          </w:tcPr>
          <w:p w:rsidR="00B606E8" w:rsidRPr="006C0053" w:rsidRDefault="00B606E8" w:rsidP="009428B1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B606E8" w:rsidRPr="006C0053" w:rsidRDefault="00413B49" w:rsidP="002345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357 500,00</w:t>
            </w:r>
          </w:p>
        </w:tc>
      </w:tr>
    </w:tbl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961E2" w:rsidRPr="00871DE4" w:rsidRDefault="006C0053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Баға ұсыныстары бар конверттерді ашу рәсіміне қатысқан әлеуетті жеткізушілер: </w:t>
      </w:r>
      <w:r w:rsidR="00B606E8">
        <w:rPr>
          <w:rFonts w:ascii="Times New Roman" w:hAnsi="Times New Roman" w:cs="Times New Roman"/>
          <w:sz w:val="24"/>
          <w:szCs w:val="24"/>
          <w:lang w:val="kk-KZ"/>
        </w:rPr>
        <w:t>жоқ</w:t>
      </w:r>
    </w:p>
    <w:p w:rsidR="00871DE4" w:rsidRP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416BA5" w:rsidRPr="006C0053" w:rsidRDefault="00416BA5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6C0053" w:rsidRDefault="006C0053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8341FC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8341FC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8341FC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8341FC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B05EF4" w:rsidRPr="00413B49" w:rsidRDefault="0040248E" w:rsidP="007335E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</w:pPr>
      <w:r w:rsidRPr="0040248E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lastRenderedPageBreak/>
        <w:t>№ 1 Лот</w:t>
      </w:r>
      <w:r w:rsidRPr="0040248E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бойынша Қағидалардың 10-тарауының 139-тармағы негізінде (баға ұсынысы мен құжаттары осы Қағидалардың 141-</w:t>
      </w:r>
      <w:r w:rsidRPr="00413B49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тармағына сәйкес ұсынылған бір әлеуетті өнім берушінің қатысуына байланысты) жеңімпаз деп танылсын. </w:t>
      </w:r>
      <w:r w:rsidR="00413B49" w:rsidRPr="00413B49">
        <w:rPr>
          <w:rFonts w:ascii="Times New Roman" w:hAnsi="Times New Roman" w:cs="Times New Roman"/>
          <w:sz w:val="24"/>
          <w:szCs w:val="24"/>
          <w:lang w:val="kk-KZ"/>
        </w:rPr>
        <w:t>«Витанова» ӨК</w:t>
      </w:r>
      <w:r w:rsidRPr="00413B49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, мекенжайы: </w:t>
      </w:r>
      <w:r w:rsidR="00413B49" w:rsidRPr="00413B49">
        <w:rPr>
          <w:rFonts w:ascii="Times New Roman" w:hAnsi="Times New Roman" w:cs="Times New Roman"/>
          <w:sz w:val="24"/>
          <w:szCs w:val="24"/>
          <w:lang w:val="kk-KZ"/>
        </w:rPr>
        <w:t>ҚР, Қарағанды ​​қ., көш. Абай, 71 ғимарат</w:t>
      </w:r>
      <w:r w:rsidRPr="00413B49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. </w:t>
      </w:r>
      <w:r w:rsidR="008341FC" w:rsidRPr="00413B49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Келісім шарт бағасы </w:t>
      </w:r>
      <w:r w:rsidR="00413B49" w:rsidRPr="00413B49">
        <w:rPr>
          <w:rFonts w:ascii="Times New Roman" w:hAnsi="Times New Roman" w:cs="Times New Roman"/>
          <w:color w:val="000000"/>
          <w:sz w:val="24"/>
          <w:szCs w:val="24"/>
          <w:lang w:val="kk-KZ"/>
        </w:rPr>
        <w:t>357 500</w:t>
      </w:r>
      <w:r w:rsidR="00413B49" w:rsidRPr="00413B49">
        <w:rPr>
          <w:rFonts w:ascii="Times New Roman" w:hAnsi="Times New Roman" w:cs="Times New Roman"/>
          <w:sz w:val="24"/>
          <w:szCs w:val="24"/>
          <w:lang w:val="kk-KZ"/>
        </w:rPr>
        <w:t>,00 (үш жүз елу жеті мың бес жүз) тенге 00 тиын.</w:t>
      </w:r>
      <w:r w:rsidR="008341FC" w:rsidRPr="00413B49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теңге 00 тиын болады.</w:t>
      </w:r>
    </w:p>
    <w:p w:rsidR="008341FC" w:rsidRDefault="008341FC" w:rsidP="007335E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</w:pPr>
    </w:p>
    <w:p w:rsidR="00416BA5" w:rsidRPr="006C0053" w:rsidRDefault="00404BC1" w:rsidP="00416BA5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404BC1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Жеңімпаз күнтізбелік он күн ішінде Дәрілік заттарды, медициналық мақсаттағы бұйымдарды және мамандандырылған медициналық мақсаттағы бұйымдарды сатып алуды ұйымдастыру және өткізу қағидаларының 10-тарауының 141-тармағына сәйкес Тапсырыс берушіге біліктілік талаптарына сәйкестігін растайтын құжаттарды ұсынады. Қазақстан Республикасының 2021 жылғы 4 маусымдағы № 375 қаулысымен бекітілген тегін медициналық көмек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416BA5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5FDF" w:rsidRPr="006C0053" w:rsidRDefault="001F5FDF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Директор                                                                                                 </w:t>
      </w:r>
      <w:r w:rsidR="00822AD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Сыздыкова А.К.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Мемлекеттік сатып алу жөніндегі менеджер                                           Смагулова А.В.</w:t>
      </w: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16BA5" w:rsidRPr="006C0053" w:rsidSect="001D5CBE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BF2" w:rsidRDefault="00282BF2" w:rsidP="00094E6B">
      <w:pPr>
        <w:spacing w:after="0" w:line="240" w:lineRule="auto"/>
      </w:pPr>
      <w:r>
        <w:separator/>
      </w:r>
    </w:p>
  </w:endnote>
  <w:endnote w:type="continuationSeparator" w:id="0">
    <w:p w:rsidR="00282BF2" w:rsidRDefault="00282BF2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BF2" w:rsidRDefault="00282BF2" w:rsidP="00094E6B">
      <w:pPr>
        <w:spacing w:after="0" w:line="240" w:lineRule="auto"/>
      </w:pPr>
      <w:r>
        <w:separator/>
      </w:r>
    </w:p>
  </w:footnote>
  <w:footnote w:type="continuationSeparator" w:id="0">
    <w:p w:rsidR="00282BF2" w:rsidRDefault="00282BF2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18617281"/>
    <w:multiLevelType w:val="hybridMultilevel"/>
    <w:tmpl w:val="0040D1A6"/>
    <w:lvl w:ilvl="0" w:tplc="4552C56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55782"/>
    <w:multiLevelType w:val="hybridMultilevel"/>
    <w:tmpl w:val="3E3046E2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75B9F"/>
    <w:multiLevelType w:val="hybridMultilevel"/>
    <w:tmpl w:val="FDB2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21439"/>
    <w:multiLevelType w:val="hybridMultilevel"/>
    <w:tmpl w:val="2A9E33F4"/>
    <w:lvl w:ilvl="0" w:tplc="F0C8B79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9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4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7">
    <w:nsid w:val="510C10F2"/>
    <w:multiLevelType w:val="hybridMultilevel"/>
    <w:tmpl w:val="51164EA2"/>
    <w:lvl w:ilvl="0" w:tplc="09962A4E">
      <w:start w:val="1"/>
      <w:numFmt w:val="decimal"/>
      <w:lvlText w:val="%1."/>
      <w:lvlJc w:val="left"/>
      <w:pPr>
        <w:ind w:left="-5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8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D3AC2"/>
    <w:multiLevelType w:val="hybridMultilevel"/>
    <w:tmpl w:val="3E78E5B8"/>
    <w:lvl w:ilvl="0" w:tplc="3DB6F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C040C"/>
    <w:multiLevelType w:val="hybridMultilevel"/>
    <w:tmpl w:val="70583B62"/>
    <w:lvl w:ilvl="0" w:tplc="E2DC9B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3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C447EF"/>
    <w:multiLevelType w:val="hybridMultilevel"/>
    <w:tmpl w:val="E03A9384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23"/>
  </w:num>
  <w:num w:numId="4">
    <w:abstractNumId w:val="2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22"/>
  </w:num>
  <w:num w:numId="9">
    <w:abstractNumId w:val="18"/>
  </w:num>
  <w:num w:numId="10">
    <w:abstractNumId w:val="19"/>
  </w:num>
  <w:num w:numId="11">
    <w:abstractNumId w:val="25"/>
  </w:num>
  <w:num w:numId="12">
    <w:abstractNumId w:val="9"/>
  </w:num>
  <w:num w:numId="13">
    <w:abstractNumId w:val="13"/>
  </w:num>
  <w:num w:numId="14">
    <w:abstractNumId w:val="11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10"/>
  </w:num>
  <w:num w:numId="19">
    <w:abstractNumId w:val="15"/>
  </w:num>
  <w:num w:numId="20">
    <w:abstractNumId w:val="6"/>
  </w:num>
  <w:num w:numId="21">
    <w:abstractNumId w:val="0"/>
  </w:num>
  <w:num w:numId="22">
    <w:abstractNumId w:val="20"/>
  </w:num>
  <w:num w:numId="23">
    <w:abstractNumId w:val="17"/>
  </w:num>
  <w:num w:numId="24">
    <w:abstractNumId w:val="5"/>
  </w:num>
  <w:num w:numId="25">
    <w:abstractNumId w:val="24"/>
  </w:num>
  <w:num w:numId="26">
    <w:abstractNumId w:val="21"/>
  </w:num>
  <w:num w:numId="27">
    <w:abstractNumId w:val="7"/>
  </w:num>
  <w:num w:numId="28">
    <w:abstractNumId w:val="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14836"/>
    <w:rsid w:val="0002209A"/>
    <w:rsid w:val="000222B0"/>
    <w:rsid w:val="0003053F"/>
    <w:rsid w:val="000310BE"/>
    <w:rsid w:val="00033569"/>
    <w:rsid w:val="00037B2A"/>
    <w:rsid w:val="00052799"/>
    <w:rsid w:val="00057651"/>
    <w:rsid w:val="000632CA"/>
    <w:rsid w:val="00063858"/>
    <w:rsid w:val="00063A03"/>
    <w:rsid w:val="00066A75"/>
    <w:rsid w:val="00067A79"/>
    <w:rsid w:val="000730DC"/>
    <w:rsid w:val="00081A4D"/>
    <w:rsid w:val="000834C6"/>
    <w:rsid w:val="0009070A"/>
    <w:rsid w:val="00094E6B"/>
    <w:rsid w:val="00096AC6"/>
    <w:rsid w:val="000A6469"/>
    <w:rsid w:val="000B0FE4"/>
    <w:rsid w:val="000C3079"/>
    <w:rsid w:val="000C3B00"/>
    <w:rsid w:val="000C4F91"/>
    <w:rsid w:val="000C4FBB"/>
    <w:rsid w:val="000C5672"/>
    <w:rsid w:val="000C5F73"/>
    <w:rsid w:val="000C7534"/>
    <w:rsid w:val="000D73DF"/>
    <w:rsid w:val="000D75E3"/>
    <w:rsid w:val="000E1E90"/>
    <w:rsid w:val="000E664C"/>
    <w:rsid w:val="000F3466"/>
    <w:rsid w:val="000F679C"/>
    <w:rsid w:val="000F6B97"/>
    <w:rsid w:val="001001FF"/>
    <w:rsid w:val="00107713"/>
    <w:rsid w:val="00110512"/>
    <w:rsid w:val="00110B78"/>
    <w:rsid w:val="00113DA7"/>
    <w:rsid w:val="00113DDD"/>
    <w:rsid w:val="00117776"/>
    <w:rsid w:val="00124905"/>
    <w:rsid w:val="001305D9"/>
    <w:rsid w:val="001310DC"/>
    <w:rsid w:val="00160CE3"/>
    <w:rsid w:val="00164566"/>
    <w:rsid w:val="00170A19"/>
    <w:rsid w:val="00172732"/>
    <w:rsid w:val="00173988"/>
    <w:rsid w:val="00173AD9"/>
    <w:rsid w:val="00182C70"/>
    <w:rsid w:val="00183B3A"/>
    <w:rsid w:val="00190DD8"/>
    <w:rsid w:val="001A09FB"/>
    <w:rsid w:val="001A2FFD"/>
    <w:rsid w:val="001A5964"/>
    <w:rsid w:val="001B3AA7"/>
    <w:rsid w:val="001C16AD"/>
    <w:rsid w:val="001D041A"/>
    <w:rsid w:val="001D23F8"/>
    <w:rsid w:val="001D5CBE"/>
    <w:rsid w:val="001D5D06"/>
    <w:rsid w:val="001D6662"/>
    <w:rsid w:val="001E0FD7"/>
    <w:rsid w:val="001E23E1"/>
    <w:rsid w:val="001E7427"/>
    <w:rsid w:val="001F5FDF"/>
    <w:rsid w:val="00217A31"/>
    <w:rsid w:val="00223601"/>
    <w:rsid w:val="00225B81"/>
    <w:rsid w:val="0023450D"/>
    <w:rsid w:val="00237581"/>
    <w:rsid w:val="00237F59"/>
    <w:rsid w:val="0024640B"/>
    <w:rsid w:val="00247820"/>
    <w:rsid w:val="00253C30"/>
    <w:rsid w:val="00256524"/>
    <w:rsid w:val="00262EA4"/>
    <w:rsid w:val="00264CFC"/>
    <w:rsid w:val="00270966"/>
    <w:rsid w:val="00271344"/>
    <w:rsid w:val="002808F7"/>
    <w:rsid w:val="00281049"/>
    <w:rsid w:val="00282BF2"/>
    <w:rsid w:val="00282DE8"/>
    <w:rsid w:val="002903B3"/>
    <w:rsid w:val="00291642"/>
    <w:rsid w:val="002940C5"/>
    <w:rsid w:val="002964F1"/>
    <w:rsid w:val="00297C2A"/>
    <w:rsid w:val="002A4168"/>
    <w:rsid w:val="002A47FD"/>
    <w:rsid w:val="002A5828"/>
    <w:rsid w:val="002A58F1"/>
    <w:rsid w:val="002B1288"/>
    <w:rsid w:val="002B5521"/>
    <w:rsid w:val="002B5F7E"/>
    <w:rsid w:val="002B655C"/>
    <w:rsid w:val="002B7146"/>
    <w:rsid w:val="002C13CC"/>
    <w:rsid w:val="002E1A52"/>
    <w:rsid w:val="002E1D3E"/>
    <w:rsid w:val="002E5753"/>
    <w:rsid w:val="002F3EC7"/>
    <w:rsid w:val="002F3FB8"/>
    <w:rsid w:val="0030049A"/>
    <w:rsid w:val="00303CC0"/>
    <w:rsid w:val="003050E0"/>
    <w:rsid w:val="003122DB"/>
    <w:rsid w:val="00312A1E"/>
    <w:rsid w:val="003144B2"/>
    <w:rsid w:val="00314B7E"/>
    <w:rsid w:val="00315271"/>
    <w:rsid w:val="003177D7"/>
    <w:rsid w:val="00323600"/>
    <w:rsid w:val="0032607F"/>
    <w:rsid w:val="0033320E"/>
    <w:rsid w:val="00346291"/>
    <w:rsid w:val="003546D2"/>
    <w:rsid w:val="003573B8"/>
    <w:rsid w:val="00362826"/>
    <w:rsid w:val="00373240"/>
    <w:rsid w:val="0037596F"/>
    <w:rsid w:val="00377AB4"/>
    <w:rsid w:val="00381F2C"/>
    <w:rsid w:val="00386995"/>
    <w:rsid w:val="00387904"/>
    <w:rsid w:val="00390042"/>
    <w:rsid w:val="00391DEE"/>
    <w:rsid w:val="00393108"/>
    <w:rsid w:val="003A2D42"/>
    <w:rsid w:val="003A6551"/>
    <w:rsid w:val="003B0951"/>
    <w:rsid w:val="003B3558"/>
    <w:rsid w:val="003B5126"/>
    <w:rsid w:val="003B6467"/>
    <w:rsid w:val="003B6F76"/>
    <w:rsid w:val="003B74D1"/>
    <w:rsid w:val="003C02E5"/>
    <w:rsid w:val="003C0581"/>
    <w:rsid w:val="003C3900"/>
    <w:rsid w:val="003C713E"/>
    <w:rsid w:val="003D3C7A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248E"/>
    <w:rsid w:val="00403B89"/>
    <w:rsid w:val="00404BC1"/>
    <w:rsid w:val="00405376"/>
    <w:rsid w:val="00405377"/>
    <w:rsid w:val="00413B49"/>
    <w:rsid w:val="00413D28"/>
    <w:rsid w:val="0041643C"/>
    <w:rsid w:val="00416598"/>
    <w:rsid w:val="004167B5"/>
    <w:rsid w:val="00416BA5"/>
    <w:rsid w:val="00420DFD"/>
    <w:rsid w:val="00423C18"/>
    <w:rsid w:val="004244E4"/>
    <w:rsid w:val="0042596C"/>
    <w:rsid w:val="0042646D"/>
    <w:rsid w:val="004264D0"/>
    <w:rsid w:val="0042714A"/>
    <w:rsid w:val="00427AC5"/>
    <w:rsid w:val="004338F1"/>
    <w:rsid w:val="0044459E"/>
    <w:rsid w:val="0045235B"/>
    <w:rsid w:val="004526C6"/>
    <w:rsid w:val="00454764"/>
    <w:rsid w:val="0046727E"/>
    <w:rsid w:val="00473835"/>
    <w:rsid w:val="004757E6"/>
    <w:rsid w:val="00480BF8"/>
    <w:rsid w:val="00491C34"/>
    <w:rsid w:val="00492227"/>
    <w:rsid w:val="00492C0C"/>
    <w:rsid w:val="004A1EBA"/>
    <w:rsid w:val="004A2D1D"/>
    <w:rsid w:val="004B114E"/>
    <w:rsid w:val="004B1C86"/>
    <w:rsid w:val="004B6A0F"/>
    <w:rsid w:val="004C2516"/>
    <w:rsid w:val="004C3DE9"/>
    <w:rsid w:val="004D0E00"/>
    <w:rsid w:val="004E5BCD"/>
    <w:rsid w:val="004F1142"/>
    <w:rsid w:val="004F1E15"/>
    <w:rsid w:val="004F292C"/>
    <w:rsid w:val="004F2D76"/>
    <w:rsid w:val="004F3981"/>
    <w:rsid w:val="004F5C8D"/>
    <w:rsid w:val="00501C14"/>
    <w:rsid w:val="00504F93"/>
    <w:rsid w:val="005108E4"/>
    <w:rsid w:val="00511FED"/>
    <w:rsid w:val="005130A8"/>
    <w:rsid w:val="00513271"/>
    <w:rsid w:val="00514AF6"/>
    <w:rsid w:val="005259DA"/>
    <w:rsid w:val="0053184E"/>
    <w:rsid w:val="00533996"/>
    <w:rsid w:val="00535758"/>
    <w:rsid w:val="00540790"/>
    <w:rsid w:val="00540C34"/>
    <w:rsid w:val="00542A08"/>
    <w:rsid w:val="005626C6"/>
    <w:rsid w:val="00563C54"/>
    <w:rsid w:val="00575972"/>
    <w:rsid w:val="00576423"/>
    <w:rsid w:val="00577552"/>
    <w:rsid w:val="00580130"/>
    <w:rsid w:val="005801FD"/>
    <w:rsid w:val="005860D2"/>
    <w:rsid w:val="005864AF"/>
    <w:rsid w:val="005905BD"/>
    <w:rsid w:val="0059399D"/>
    <w:rsid w:val="005A47C0"/>
    <w:rsid w:val="005B32B2"/>
    <w:rsid w:val="005B632B"/>
    <w:rsid w:val="005B7595"/>
    <w:rsid w:val="005C1FBC"/>
    <w:rsid w:val="005C3AB2"/>
    <w:rsid w:val="005C6B5E"/>
    <w:rsid w:val="005D2752"/>
    <w:rsid w:val="005D7D94"/>
    <w:rsid w:val="005E16BD"/>
    <w:rsid w:val="005E3314"/>
    <w:rsid w:val="005E40D9"/>
    <w:rsid w:val="005E777C"/>
    <w:rsid w:val="005F7D3C"/>
    <w:rsid w:val="006013CB"/>
    <w:rsid w:val="006040D8"/>
    <w:rsid w:val="006114D3"/>
    <w:rsid w:val="0061330B"/>
    <w:rsid w:val="0062293B"/>
    <w:rsid w:val="00624DD5"/>
    <w:rsid w:val="00626337"/>
    <w:rsid w:val="00626E80"/>
    <w:rsid w:val="00631EDE"/>
    <w:rsid w:val="00635138"/>
    <w:rsid w:val="00637277"/>
    <w:rsid w:val="00637C34"/>
    <w:rsid w:val="00641037"/>
    <w:rsid w:val="00642A0C"/>
    <w:rsid w:val="00642DC2"/>
    <w:rsid w:val="006535FF"/>
    <w:rsid w:val="0065457C"/>
    <w:rsid w:val="00655192"/>
    <w:rsid w:val="006602EE"/>
    <w:rsid w:val="0066290A"/>
    <w:rsid w:val="00664D05"/>
    <w:rsid w:val="0066677A"/>
    <w:rsid w:val="006772FC"/>
    <w:rsid w:val="0067790B"/>
    <w:rsid w:val="006827A4"/>
    <w:rsid w:val="0068643A"/>
    <w:rsid w:val="006879CA"/>
    <w:rsid w:val="00687CF6"/>
    <w:rsid w:val="00691167"/>
    <w:rsid w:val="0069367A"/>
    <w:rsid w:val="0069401B"/>
    <w:rsid w:val="0069494E"/>
    <w:rsid w:val="006B0B13"/>
    <w:rsid w:val="006B1E5D"/>
    <w:rsid w:val="006B4AB3"/>
    <w:rsid w:val="006B6B74"/>
    <w:rsid w:val="006C0053"/>
    <w:rsid w:val="006C4DD8"/>
    <w:rsid w:val="006C4F60"/>
    <w:rsid w:val="006C56A2"/>
    <w:rsid w:val="006C7F79"/>
    <w:rsid w:val="006E0FB1"/>
    <w:rsid w:val="006E4B6B"/>
    <w:rsid w:val="00702ACD"/>
    <w:rsid w:val="00703730"/>
    <w:rsid w:val="00704C60"/>
    <w:rsid w:val="00711B71"/>
    <w:rsid w:val="007120BD"/>
    <w:rsid w:val="00713D3D"/>
    <w:rsid w:val="007217B0"/>
    <w:rsid w:val="007228CC"/>
    <w:rsid w:val="00730AC4"/>
    <w:rsid w:val="0073184E"/>
    <w:rsid w:val="00731C2F"/>
    <w:rsid w:val="007335E2"/>
    <w:rsid w:val="0073607F"/>
    <w:rsid w:val="007444D1"/>
    <w:rsid w:val="00744A83"/>
    <w:rsid w:val="00744E6A"/>
    <w:rsid w:val="00745CC3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1E2"/>
    <w:rsid w:val="0079674E"/>
    <w:rsid w:val="00797CD9"/>
    <w:rsid w:val="007A3FE3"/>
    <w:rsid w:val="007A4651"/>
    <w:rsid w:val="007B1F1B"/>
    <w:rsid w:val="007C118A"/>
    <w:rsid w:val="007C158B"/>
    <w:rsid w:val="007C160F"/>
    <w:rsid w:val="007C2B76"/>
    <w:rsid w:val="007D74A8"/>
    <w:rsid w:val="007E5B4D"/>
    <w:rsid w:val="007F0C36"/>
    <w:rsid w:val="007F5084"/>
    <w:rsid w:val="007F69AE"/>
    <w:rsid w:val="00800285"/>
    <w:rsid w:val="00806EAD"/>
    <w:rsid w:val="00813903"/>
    <w:rsid w:val="00813AEE"/>
    <w:rsid w:val="00814239"/>
    <w:rsid w:val="00820A95"/>
    <w:rsid w:val="0082256E"/>
    <w:rsid w:val="00822AD0"/>
    <w:rsid w:val="008238ED"/>
    <w:rsid w:val="0083109C"/>
    <w:rsid w:val="00833EB6"/>
    <w:rsid w:val="008341FC"/>
    <w:rsid w:val="00853B6C"/>
    <w:rsid w:val="00856944"/>
    <w:rsid w:val="00860278"/>
    <w:rsid w:val="00861FD1"/>
    <w:rsid w:val="00862E55"/>
    <w:rsid w:val="00863685"/>
    <w:rsid w:val="00867F83"/>
    <w:rsid w:val="008705FF"/>
    <w:rsid w:val="00871DE4"/>
    <w:rsid w:val="00874185"/>
    <w:rsid w:val="008760CB"/>
    <w:rsid w:val="008771B9"/>
    <w:rsid w:val="008817C4"/>
    <w:rsid w:val="00885AF8"/>
    <w:rsid w:val="008941DE"/>
    <w:rsid w:val="00895AE9"/>
    <w:rsid w:val="00897021"/>
    <w:rsid w:val="008B5B54"/>
    <w:rsid w:val="008B7E10"/>
    <w:rsid w:val="008D0C2E"/>
    <w:rsid w:val="008D3F89"/>
    <w:rsid w:val="008E3FBE"/>
    <w:rsid w:val="008E7A7C"/>
    <w:rsid w:val="008F29A6"/>
    <w:rsid w:val="008F7656"/>
    <w:rsid w:val="009004A6"/>
    <w:rsid w:val="00904B4F"/>
    <w:rsid w:val="00906749"/>
    <w:rsid w:val="00912127"/>
    <w:rsid w:val="009136E0"/>
    <w:rsid w:val="00914C5C"/>
    <w:rsid w:val="00914D33"/>
    <w:rsid w:val="00914F7F"/>
    <w:rsid w:val="00914FF2"/>
    <w:rsid w:val="0091669F"/>
    <w:rsid w:val="00920DD1"/>
    <w:rsid w:val="009246E1"/>
    <w:rsid w:val="00925BFE"/>
    <w:rsid w:val="0093416D"/>
    <w:rsid w:val="00942838"/>
    <w:rsid w:val="00954A0A"/>
    <w:rsid w:val="009554B3"/>
    <w:rsid w:val="00960E26"/>
    <w:rsid w:val="009652F5"/>
    <w:rsid w:val="00965EC8"/>
    <w:rsid w:val="009679BB"/>
    <w:rsid w:val="009753F6"/>
    <w:rsid w:val="009765E6"/>
    <w:rsid w:val="00982837"/>
    <w:rsid w:val="00986E55"/>
    <w:rsid w:val="00995C2B"/>
    <w:rsid w:val="00997797"/>
    <w:rsid w:val="009A6564"/>
    <w:rsid w:val="009A6857"/>
    <w:rsid w:val="009B0DC1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3F21"/>
    <w:rsid w:val="00A17510"/>
    <w:rsid w:val="00A24E69"/>
    <w:rsid w:val="00A3659C"/>
    <w:rsid w:val="00A3677E"/>
    <w:rsid w:val="00A40F78"/>
    <w:rsid w:val="00A42306"/>
    <w:rsid w:val="00A42F33"/>
    <w:rsid w:val="00A4431A"/>
    <w:rsid w:val="00A47AF6"/>
    <w:rsid w:val="00A47F0D"/>
    <w:rsid w:val="00A5085C"/>
    <w:rsid w:val="00A56DBD"/>
    <w:rsid w:val="00A56DF6"/>
    <w:rsid w:val="00A577C4"/>
    <w:rsid w:val="00A64BE4"/>
    <w:rsid w:val="00A65B16"/>
    <w:rsid w:val="00A7127B"/>
    <w:rsid w:val="00A75183"/>
    <w:rsid w:val="00A77147"/>
    <w:rsid w:val="00A83794"/>
    <w:rsid w:val="00A84DD8"/>
    <w:rsid w:val="00A8686C"/>
    <w:rsid w:val="00A87F2A"/>
    <w:rsid w:val="00A91C27"/>
    <w:rsid w:val="00AA016E"/>
    <w:rsid w:val="00AA2559"/>
    <w:rsid w:val="00AA311A"/>
    <w:rsid w:val="00AA4991"/>
    <w:rsid w:val="00AB54F7"/>
    <w:rsid w:val="00AC0D79"/>
    <w:rsid w:val="00AC11F8"/>
    <w:rsid w:val="00AC21F6"/>
    <w:rsid w:val="00AC4771"/>
    <w:rsid w:val="00AC7AE1"/>
    <w:rsid w:val="00AF6969"/>
    <w:rsid w:val="00B02D8B"/>
    <w:rsid w:val="00B03739"/>
    <w:rsid w:val="00B0376A"/>
    <w:rsid w:val="00B05CFC"/>
    <w:rsid w:val="00B05EF4"/>
    <w:rsid w:val="00B0662B"/>
    <w:rsid w:val="00B12537"/>
    <w:rsid w:val="00B12EDF"/>
    <w:rsid w:val="00B13D8E"/>
    <w:rsid w:val="00B25532"/>
    <w:rsid w:val="00B27C8E"/>
    <w:rsid w:val="00B31EF1"/>
    <w:rsid w:val="00B340AF"/>
    <w:rsid w:val="00B3483D"/>
    <w:rsid w:val="00B377D6"/>
    <w:rsid w:val="00B43317"/>
    <w:rsid w:val="00B5098E"/>
    <w:rsid w:val="00B55AD1"/>
    <w:rsid w:val="00B56810"/>
    <w:rsid w:val="00B606E8"/>
    <w:rsid w:val="00B610AB"/>
    <w:rsid w:val="00B638A7"/>
    <w:rsid w:val="00B64045"/>
    <w:rsid w:val="00B65416"/>
    <w:rsid w:val="00B6624B"/>
    <w:rsid w:val="00B7183F"/>
    <w:rsid w:val="00B764D9"/>
    <w:rsid w:val="00B81133"/>
    <w:rsid w:val="00B81DFC"/>
    <w:rsid w:val="00B855BF"/>
    <w:rsid w:val="00B905D3"/>
    <w:rsid w:val="00B9061A"/>
    <w:rsid w:val="00B93E63"/>
    <w:rsid w:val="00B970B4"/>
    <w:rsid w:val="00BA20F7"/>
    <w:rsid w:val="00BB19D7"/>
    <w:rsid w:val="00BB5183"/>
    <w:rsid w:val="00BB7861"/>
    <w:rsid w:val="00BC0588"/>
    <w:rsid w:val="00BC547B"/>
    <w:rsid w:val="00BC7F55"/>
    <w:rsid w:val="00BD6BF9"/>
    <w:rsid w:val="00BE245A"/>
    <w:rsid w:val="00BE46EE"/>
    <w:rsid w:val="00BF40F8"/>
    <w:rsid w:val="00BF4240"/>
    <w:rsid w:val="00BF5B69"/>
    <w:rsid w:val="00C00796"/>
    <w:rsid w:val="00C02818"/>
    <w:rsid w:val="00C150AD"/>
    <w:rsid w:val="00C202BC"/>
    <w:rsid w:val="00C22859"/>
    <w:rsid w:val="00C253DD"/>
    <w:rsid w:val="00C26851"/>
    <w:rsid w:val="00C4141D"/>
    <w:rsid w:val="00C44D8B"/>
    <w:rsid w:val="00C4648A"/>
    <w:rsid w:val="00C47291"/>
    <w:rsid w:val="00C50FB2"/>
    <w:rsid w:val="00C51135"/>
    <w:rsid w:val="00C57A4B"/>
    <w:rsid w:val="00C6242E"/>
    <w:rsid w:val="00C62CE9"/>
    <w:rsid w:val="00C63944"/>
    <w:rsid w:val="00C63B3C"/>
    <w:rsid w:val="00C65FB6"/>
    <w:rsid w:val="00C66771"/>
    <w:rsid w:val="00C7413D"/>
    <w:rsid w:val="00C75E73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C0758"/>
    <w:rsid w:val="00CC215C"/>
    <w:rsid w:val="00CC325D"/>
    <w:rsid w:val="00CC52EF"/>
    <w:rsid w:val="00CD250E"/>
    <w:rsid w:val="00CD39CE"/>
    <w:rsid w:val="00CD450E"/>
    <w:rsid w:val="00CD747C"/>
    <w:rsid w:val="00CE2E39"/>
    <w:rsid w:val="00CE4AF2"/>
    <w:rsid w:val="00CF0BD8"/>
    <w:rsid w:val="00CF6665"/>
    <w:rsid w:val="00D0095E"/>
    <w:rsid w:val="00D0169E"/>
    <w:rsid w:val="00D056BB"/>
    <w:rsid w:val="00D07EB0"/>
    <w:rsid w:val="00D13CAB"/>
    <w:rsid w:val="00D14497"/>
    <w:rsid w:val="00D1522F"/>
    <w:rsid w:val="00D20850"/>
    <w:rsid w:val="00D234D6"/>
    <w:rsid w:val="00D27439"/>
    <w:rsid w:val="00D30A44"/>
    <w:rsid w:val="00D40300"/>
    <w:rsid w:val="00D41FE7"/>
    <w:rsid w:val="00D45DA7"/>
    <w:rsid w:val="00D4609D"/>
    <w:rsid w:val="00D5341F"/>
    <w:rsid w:val="00D552F3"/>
    <w:rsid w:val="00D563C2"/>
    <w:rsid w:val="00D61A55"/>
    <w:rsid w:val="00D624E6"/>
    <w:rsid w:val="00D6330E"/>
    <w:rsid w:val="00D656AB"/>
    <w:rsid w:val="00D72926"/>
    <w:rsid w:val="00D75EEA"/>
    <w:rsid w:val="00D777AB"/>
    <w:rsid w:val="00D83430"/>
    <w:rsid w:val="00D85D16"/>
    <w:rsid w:val="00D86374"/>
    <w:rsid w:val="00D94CDF"/>
    <w:rsid w:val="00D95326"/>
    <w:rsid w:val="00DA384A"/>
    <w:rsid w:val="00DA3C5A"/>
    <w:rsid w:val="00DA48E7"/>
    <w:rsid w:val="00DB028F"/>
    <w:rsid w:val="00DB36B7"/>
    <w:rsid w:val="00DB79E9"/>
    <w:rsid w:val="00DC2DFE"/>
    <w:rsid w:val="00DD0411"/>
    <w:rsid w:val="00DD1DA6"/>
    <w:rsid w:val="00DD4443"/>
    <w:rsid w:val="00DE2FB8"/>
    <w:rsid w:val="00DF0EC1"/>
    <w:rsid w:val="00DF628E"/>
    <w:rsid w:val="00E0526F"/>
    <w:rsid w:val="00E0534C"/>
    <w:rsid w:val="00E10005"/>
    <w:rsid w:val="00E15094"/>
    <w:rsid w:val="00E164A8"/>
    <w:rsid w:val="00E214EE"/>
    <w:rsid w:val="00E23FC9"/>
    <w:rsid w:val="00E32106"/>
    <w:rsid w:val="00E351C9"/>
    <w:rsid w:val="00E35852"/>
    <w:rsid w:val="00E3587D"/>
    <w:rsid w:val="00E477E7"/>
    <w:rsid w:val="00E52535"/>
    <w:rsid w:val="00E55258"/>
    <w:rsid w:val="00E6005D"/>
    <w:rsid w:val="00E60864"/>
    <w:rsid w:val="00E61828"/>
    <w:rsid w:val="00E65682"/>
    <w:rsid w:val="00E67BC4"/>
    <w:rsid w:val="00E723F6"/>
    <w:rsid w:val="00E725B2"/>
    <w:rsid w:val="00E737FA"/>
    <w:rsid w:val="00E746BC"/>
    <w:rsid w:val="00E74725"/>
    <w:rsid w:val="00E77E43"/>
    <w:rsid w:val="00E85A61"/>
    <w:rsid w:val="00E86AD9"/>
    <w:rsid w:val="00E86CC3"/>
    <w:rsid w:val="00E86D79"/>
    <w:rsid w:val="00E97BF0"/>
    <w:rsid w:val="00EB054B"/>
    <w:rsid w:val="00EC00EF"/>
    <w:rsid w:val="00EC6A24"/>
    <w:rsid w:val="00EC6F03"/>
    <w:rsid w:val="00ED29F6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3601"/>
    <w:rsid w:val="00F50341"/>
    <w:rsid w:val="00F52552"/>
    <w:rsid w:val="00F7745D"/>
    <w:rsid w:val="00F7752A"/>
    <w:rsid w:val="00F8594A"/>
    <w:rsid w:val="00F91521"/>
    <w:rsid w:val="00F94085"/>
    <w:rsid w:val="00F94924"/>
    <w:rsid w:val="00FA1604"/>
    <w:rsid w:val="00FA7219"/>
    <w:rsid w:val="00FB5BD4"/>
    <w:rsid w:val="00FB673D"/>
    <w:rsid w:val="00FC55FB"/>
    <w:rsid w:val="00FD0616"/>
    <w:rsid w:val="00FD1056"/>
    <w:rsid w:val="00FD22AF"/>
    <w:rsid w:val="00FD47F1"/>
    <w:rsid w:val="00FD61E0"/>
    <w:rsid w:val="00FE3C99"/>
    <w:rsid w:val="00FE3D6E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6A11C-C818-4360-846F-9B5ACFE8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243</cp:revision>
  <cp:lastPrinted>2023-05-02T04:23:00Z</cp:lastPrinted>
  <dcterms:created xsi:type="dcterms:W3CDTF">2022-03-29T06:18:00Z</dcterms:created>
  <dcterms:modified xsi:type="dcterms:W3CDTF">2023-05-02T04:26:00Z</dcterms:modified>
</cp:coreProperties>
</file>