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83" w:type="dxa"/>
        <w:tblInd w:w="93" w:type="dxa"/>
        <w:tblLook w:val="04A0" w:firstRow="1" w:lastRow="0" w:firstColumn="1" w:lastColumn="0" w:noHBand="0" w:noVBand="1"/>
      </w:tblPr>
      <w:tblGrid>
        <w:gridCol w:w="15183"/>
      </w:tblGrid>
      <w:tr w:rsidR="00232D08" w:rsidRPr="00A824E1" w:rsidTr="000040E1">
        <w:trPr>
          <w:trHeight w:val="315"/>
        </w:trPr>
        <w:tc>
          <w:tcPr>
            <w:tcW w:w="15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D08" w:rsidRPr="001B2F90" w:rsidRDefault="00DA05E1" w:rsidP="001B2F9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__________</w:t>
            </w:r>
            <w:r w:rsidR="00232D08" w:rsidRPr="001B2F90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32D08" w:rsidRPr="001B2F90">
              <w:rPr>
                <w:b/>
                <w:bCs/>
                <w:color w:val="000000"/>
                <w:sz w:val="22"/>
                <w:szCs w:val="22"/>
              </w:rPr>
              <w:t>хабарламаға</w:t>
            </w:r>
            <w:proofErr w:type="spellEnd"/>
            <w:r w:rsidR="00232D08" w:rsidRPr="001B2F90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232D08" w:rsidRPr="00A824E1" w:rsidTr="000040E1">
        <w:trPr>
          <w:trHeight w:val="315"/>
        </w:trPr>
        <w:tc>
          <w:tcPr>
            <w:tcW w:w="15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2D08" w:rsidRPr="001B2F90" w:rsidRDefault="00232D08" w:rsidP="000040E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B2F90">
              <w:rPr>
                <w:b/>
                <w:bCs/>
                <w:color w:val="000000"/>
                <w:sz w:val="22"/>
                <w:szCs w:val="22"/>
              </w:rPr>
              <w:t xml:space="preserve">№2 </w:t>
            </w:r>
            <w:proofErr w:type="spellStart"/>
            <w:r w:rsidRPr="001B2F90">
              <w:rPr>
                <w:b/>
                <w:bCs/>
                <w:color w:val="000000"/>
                <w:sz w:val="22"/>
                <w:szCs w:val="22"/>
              </w:rPr>
              <w:t>қосымша</w:t>
            </w:r>
            <w:proofErr w:type="spellEnd"/>
          </w:p>
        </w:tc>
      </w:tr>
    </w:tbl>
    <w:p w:rsidR="00A02CBE" w:rsidRPr="00A02CBE" w:rsidRDefault="00A02CBE" w:rsidP="00A02CBE">
      <w:pPr>
        <w:jc w:val="right"/>
        <w:rPr>
          <w:i/>
          <w:sz w:val="22"/>
          <w:szCs w:val="22"/>
        </w:rPr>
      </w:pPr>
    </w:p>
    <w:p w:rsidR="00836538" w:rsidRPr="00A02CBE" w:rsidRDefault="00A02CBE" w:rsidP="00A02CBE">
      <w:pPr>
        <w:jc w:val="center"/>
        <w:rPr>
          <w:b/>
          <w:sz w:val="22"/>
          <w:szCs w:val="22"/>
        </w:rPr>
      </w:pPr>
      <w:r w:rsidRPr="00A02CBE">
        <w:rPr>
          <w:i/>
          <w:sz w:val="22"/>
          <w:szCs w:val="22"/>
        </w:rPr>
        <w:t xml:space="preserve">     </w:t>
      </w:r>
      <w:proofErr w:type="spellStart"/>
      <w:r w:rsidRPr="00A02CBE">
        <w:rPr>
          <w:b/>
          <w:sz w:val="22"/>
          <w:szCs w:val="22"/>
        </w:rPr>
        <w:t>Сатып</w:t>
      </w:r>
      <w:proofErr w:type="spellEnd"/>
      <w:r w:rsidRPr="00A02CBE">
        <w:rPr>
          <w:b/>
          <w:sz w:val="22"/>
          <w:szCs w:val="22"/>
        </w:rPr>
        <w:t xml:space="preserve"> </w:t>
      </w:r>
      <w:proofErr w:type="spellStart"/>
      <w:r w:rsidRPr="00A02CBE">
        <w:rPr>
          <w:b/>
          <w:sz w:val="22"/>
          <w:szCs w:val="22"/>
        </w:rPr>
        <w:t>алынатын</w:t>
      </w:r>
      <w:proofErr w:type="spellEnd"/>
      <w:r w:rsidRPr="00A02CBE">
        <w:rPr>
          <w:b/>
          <w:sz w:val="22"/>
          <w:szCs w:val="22"/>
        </w:rPr>
        <w:t xml:space="preserve"> </w:t>
      </w:r>
      <w:proofErr w:type="spellStart"/>
      <w:r w:rsidRPr="00A02CBE">
        <w:rPr>
          <w:b/>
          <w:sz w:val="22"/>
          <w:szCs w:val="22"/>
        </w:rPr>
        <w:t>тауарлардың</w:t>
      </w:r>
      <w:proofErr w:type="spellEnd"/>
      <w:r w:rsidRPr="00A02CBE">
        <w:rPr>
          <w:b/>
          <w:sz w:val="22"/>
          <w:szCs w:val="22"/>
        </w:rPr>
        <w:t xml:space="preserve"> </w:t>
      </w:r>
      <w:proofErr w:type="spellStart"/>
      <w:r w:rsidRPr="00A02CBE">
        <w:rPr>
          <w:b/>
          <w:sz w:val="22"/>
          <w:szCs w:val="22"/>
        </w:rPr>
        <w:t>техникалық</w:t>
      </w:r>
      <w:proofErr w:type="spellEnd"/>
      <w:r w:rsidRPr="00A02CBE">
        <w:rPr>
          <w:b/>
          <w:sz w:val="22"/>
          <w:szCs w:val="22"/>
        </w:rPr>
        <w:t xml:space="preserve"> </w:t>
      </w:r>
      <w:proofErr w:type="spellStart"/>
      <w:r w:rsidRPr="00A02CBE">
        <w:rPr>
          <w:b/>
          <w:sz w:val="22"/>
          <w:szCs w:val="22"/>
        </w:rPr>
        <w:t>ерекшелігі</w:t>
      </w:r>
      <w:proofErr w:type="spellEnd"/>
    </w:p>
    <w:tbl>
      <w:tblPr>
        <w:tblW w:w="15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937"/>
        <w:gridCol w:w="10631"/>
        <w:gridCol w:w="1276"/>
        <w:gridCol w:w="803"/>
      </w:tblGrid>
      <w:tr w:rsidR="00A02CBE" w:rsidRPr="00A95AF6" w:rsidTr="00993451">
        <w:trPr>
          <w:jc w:val="center"/>
        </w:trPr>
        <w:tc>
          <w:tcPr>
            <w:tcW w:w="710" w:type="dxa"/>
            <w:shd w:val="clear" w:color="auto" w:fill="auto"/>
          </w:tcPr>
          <w:p w:rsidR="00A02CBE" w:rsidRPr="00A95AF6" w:rsidRDefault="00A02CBE" w:rsidP="00A02CBE">
            <w:pPr>
              <w:jc w:val="center"/>
              <w:rPr>
                <w:b/>
                <w:sz w:val="20"/>
                <w:szCs w:val="20"/>
              </w:rPr>
            </w:pPr>
            <w:r w:rsidRPr="00A95AF6">
              <w:rPr>
                <w:b/>
                <w:sz w:val="20"/>
                <w:szCs w:val="20"/>
              </w:rPr>
              <w:t>лот №</w:t>
            </w:r>
          </w:p>
        </w:tc>
        <w:tc>
          <w:tcPr>
            <w:tcW w:w="1937" w:type="dxa"/>
            <w:shd w:val="clear" w:color="auto" w:fill="auto"/>
          </w:tcPr>
          <w:p w:rsidR="00A02CBE" w:rsidRPr="00A95AF6" w:rsidRDefault="00A02CBE" w:rsidP="00A02CB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A95AF6">
              <w:rPr>
                <w:b/>
                <w:sz w:val="20"/>
                <w:szCs w:val="20"/>
              </w:rPr>
              <w:t>Тауардың</w:t>
            </w:r>
            <w:proofErr w:type="spellEnd"/>
            <w:r w:rsidRPr="00A95AF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95AF6">
              <w:rPr>
                <w:b/>
                <w:sz w:val="20"/>
                <w:szCs w:val="20"/>
              </w:rPr>
              <w:t>атауы</w:t>
            </w:r>
            <w:proofErr w:type="spellEnd"/>
          </w:p>
        </w:tc>
        <w:tc>
          <w:tcPr>
            <w:tcW w:w="10631" w:type="dxa"/>
          </w:tcPr>
          <w:p w:rsidR="00A02CBE" w:rsidRPr="00A95AF6" w:rsidRDefault="00A02CBE" w:rsidP="00A02CB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A95AF6">
              <w:rPr>
                <w:b/>
                <w:sz w:val="20"/>
                <w:szCs w:val="20"/>
              </w:rPr>
              <w:t>Сипаттамасы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A02CBE" w:rsidRPr="00A95AF6" w:rsidRDefault="00094AE5" w:rsidP="00A02CB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A95AF6">
              <w:rPr>
                <w:b/>
                <w:sz w:val="20"/>
                <w:szCs w:val="20"/>
              </w:rPr>
              <w:t>өлшем</w:t>
            </w:r>
            <w:proofErr w:type="spellEnd"/>
            <w:r w:rsidRPr="00A95AF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95AF6">
              <w:rPr>
                <w:b/>
                <w:sz w:val="20"/>
                <w:szCs w:val="20"/>
              </w:rPr>
              <w:t>бірлігі</w:t>
            </w:r>
            <w:proofErr w:type="spellEnd"/>
          </w:p>
        </w:tc>
        <w:tc>
          <w:tcPr>
            <w:tcW w:w="803" w:type="dxa"/>
            <w:shd w:val="clear" w:color="auto" w:fill="auto"/>
          </w:tcPr>
          <w:p w:rsidR="00A02CBE" w:rsidRPr="00A95AF6" w:rsidRDefault="00A02CBE" w:rsidP="00A02CBE">
            <w:pPr>
              <w:jc w:val="center"/>
              <w:rPr>
                <w:b/>
                <w:sz w:val="20"/>
                <w:szCs w:val="20"/>
              </w:rPr>
            </w:pPr>
            <w:r w:rsidRPr="00A95AF6">
              <w:rPr>
                <w:b/>
                <w:sz w:val="20"/>
                <w:szCs w:val="20"/>
              </w:rPr>
              <w:t>саны</w:t>
            </w:r>
          </w:p>
        </w:tc>
      </w:tr>
      <w:tr w:rsidR="00C8794B" w:rsidRPr="00A95AF6" w:rsidTr="00993451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C8794B" w:rsidRPr="00A95AF6" w:rsidRDefault="00C8794B" w:rsidP="00EB6A77">
            <w:pPr>
              <w:ind w:left="-250" w:right="-107" w:firstLine="142"/>
              <w:jc w:val="center"/>
              <w:rPr>
                <w:sz w:val="20"/>
                <w:szCs w:val="20"/>
                <w:lang w:val="en-US"/>
              </w:rPr>
            </w:pPr>
            <w:r w:rsidRPr="00A95AF6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8A1E68" w:rsidRPr="0067756D" w:rsidRDefault="008A1E68" w:rsidP="008A1E68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Трепонемалық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және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трепонемалық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емес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антиденелерді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анықтау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үшін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қолданылатын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мерезге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серологиялық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сынақтардың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ай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сайынғы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сыртқы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сапасын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бағалауға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арналған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бақылаулар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жиынтығы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>.</w:t>
            </w:r>
          </w:p>
          <w:p w:rsidR="00C8794B" w:rsidRPr="00A95AF6" w:rsidRDefault="00C8794B" w:rsidP="00993451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631" w:type="dxa"/>
          </w:tcPr>
          <w:p w:rsidR="0067756D" w:rsidRPr="0067756D" w:rsidRDefault="0067756D" w:rsidP="0067756D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Трепонемалық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және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трепонемалық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емес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антиденелерді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анықтау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үшін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қолданылатын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мерезге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серологиялық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сынақтардың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ай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сайынғы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сыртқы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сапасын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бағалауға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арналған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бақылаулар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жиынтығы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>.</w:t>
            </w:r>
          </w:p>
          <w:p w:rsidR="0067756D" w:rsidRPr="0067756D" w:rsidRDefault="0067756D" w:rsidP="0067756D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Негізі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жануарлардан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алынатын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компоненттер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консерванттар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мен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тұрақтандырғыштар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қосылған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сұйық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дефибринді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адам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плазмасы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Жылдық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бағдарлама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Бағдарламаның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басталуы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–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наурыз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Қаптама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>: 1</w:t>
            </w:r>
            <w:proofErr w:type="gramStart"/>
            <w:r w:rsidRPr="0067756D">
              <w:rPr>
                <w:color w:val="000000"/>
                <w:sz w:val="20"/>
                <w:szCs w:val="20"/>
                <w:lang w:val="en-US"/>
              </w:rPr>
              <w:t>,5</w:t>
            </w:r>
            <w:proofErr w:type="gram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мл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12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бөтелке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. ISO 17043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стандартына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сәйкес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бағдарламаның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аккредитациясын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растайтын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сертификаттың</w:t>
            </w:r>
            <w:proofErr w:type="spellEnd"/>
            <w:r w:rsidR="001C38D9" w:rsidRPr="001C38D9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1C38D9">
              <w:rPr>
                <w:color w:val="000000"/>
                <w:sz w:val="20"/>
                <w:szCs w:val="20"/>
              </w:rPr>
              <w:t>бар</w:t>
            </w:r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болуы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Нәтижелер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Интернет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арқылы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ОЖСБ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бағдарламасын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ұйымдастырушының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веб-сайтындағы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зертхананың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жеке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кабинетіне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жіберіледі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Цикл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бойы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(12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ай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)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пайдаланушыларды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тіркеу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оқыту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және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консультациялық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қолдау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көрсету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Жіберудің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соңғы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күнінен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bookmarkStart w:id="0" w:name="_GoBack"/>
            <w:bookmarkEnd w:id="0"/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кейін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үлгі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есептерді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алу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мерзімі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5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жұмыс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күнінен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аспайды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Бағдарламада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тегін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тіркелген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зертханалық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нөмірлердің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саны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шектеусіз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Қатысушының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1-ден 11-ге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дейін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ұсынылған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нәтижелерді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түзету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және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үлгілер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бойынша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51390">
              <w:rPr>
                <w:color w:val="000000"/>
                <w:sz w:val="20"/>
                <w:szCs w:val="20"/>
                <w:lang w:val="en-US"/>
              </w:rPr>
              <w:t>есептерді</w:t>
            </w:r>
            <w:proofErr w:type="spellEnd"/>
            <w:r w:rsidR="00351390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51390">
              <w:rPr>
                <w:color w:val="000000"/>
                <w:sz w:val="20"/>
                <w:szCs w:val="20"/>
                <w:lang w:val="en-US"/>
              </w:rPr>
              <w:t>қайта</w:t>
            </w:r>
            <w:proofErr w:type="spellEnd"/>
            <w:r w:rsidR="00351390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51390">
              <w:rPr>
                <w:color w:val="000000"/>
                <w:sz w:val="20"/>
                <w:szCs w:val="20"/>
                <w:lang w:val="en-US"/>
              </w:rPr>
              <w:t>шығару</w:t>
            </w:r>
            <w:proofErr w:type="spellEnd"/>
            <w:r w:rsidR="00351390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51390">
              <w:rPr>
                <w:color w:val="000000"/>
                <w:sz w:val="20"/>
                <w:szCs w:val="20"/>
                <w:lang w:val="en-US"/>
              </w:rPr>
              <w:t>мүмкінді</w:t>
            </w:r>
            <w:proofErr w:type="spellEnd"/>
            <w:r w:rsidR="00351390">
              <w:rPr>
                <w:color w:val="000000"/>
                <w:sz w:val="20"/>
                <w:szCs w:val="20"/>
                <w:lang w:val="kk-KZ"/>
              </w:rPr>
              <w:t>ғ</w:t>
            </w:r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і.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Қатысушының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1-ден 11-ге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дейінгі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үлгілердің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кеш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нәтижелерін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жіберу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мүмкіндігі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Қатысу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аяқталғаннан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кейін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цикл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бойынша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жүргізілген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барлық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зерттеулердің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талдауы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бар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қорытынды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есеп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жіберіледі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>.</w:t>
            </w:r>
          </w:p>
          <w:p w:rsidR="0067756D" w:rsidRPr="0067756D" w:rsidRDefault="0067756D" w:rsidP="0067756D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Кем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дегенде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4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көрсеткішті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қамтиды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трепонемальды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емес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антиденелер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Трипаносома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крузиге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антиденелер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бозғылт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Treponema-ға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антиденелер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Treponema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pallidum-қа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IgG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>.</w:t>
            </w:r>
          </w:p>
          <w:p w:rsidR="00094AE5" w:rsidRPr="00E1205B" w:rsidRDefault="0067756D" w:rsidP="0067756D">
            <w:pPr>
              <w:jc w:val="both"/>
              <w:rPr>
                <w:color w:val="000000"/>
                <w:sz w:val="20"/>
                <w:szCs w:val="20"/>
                <w:lang w:val="kk-KZ"/>
              </w:rPr>
            </w:pP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Тауарды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жеткізу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Тапсырыс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берушінің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өтініші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бойынша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16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күнтізбелік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күн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ішінде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жүзеге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7756D">
              <w:rPr>
                <w:color w:val="000000"/>
                <w:sz w:val="20"/>
                <w:szCs w:val="20"/>
                <w:lang w:val="en-US"/>
              </w:rPr>
              <w:t>асырылады</w:t>
            </w:r>
            <w:proofErr w:type="spellEnd"/>
            <w:r w:rsidRPr="0067756D">
              <w:rPr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8794B" w:rsidRPr="00A95AF6" w:rsidRDefault="008A1E68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A1E68">
              <w:rPr>
                <w:color w:val="000000"/>
                <w:sz w:val="20"/>
                <w:szCs w:val="20"/>
              </w:rPr>
              <w:t>жинақ</w:t>
            </w:r>
            <w:proofErr w:type="spellEnd"/>
          </w:p>
        </w:tc>
        <w:tc>
          <w:tcPr>
            <w:tcW w:w="803" w:type="dxa"/>
            <w:shd w:val="clear" w:color="auto" w:fill="auto"/>
            <w:vAlign w:val="center"/>
          </w:tcPr>
          <w:p w:rsidR="00C8794B" w:rsidRPr="00A95AF6" w:rsidRDefault="0056669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</w:tbl>
    <w:p w:rsidR="00291A4F" w:rsidRPr="00993451" w:rsidRDefault="00291A4F" w:rsidP="00291A4F">
      <w:pPr>
        <w:rPr>
          <w:sz w:val="21"/>
          <w:szCs w:val="21"/>
        </w:rPr>
      </w:pPr>
      <w:r w:rsidRPr="00993451">
        <w:rPr>
          <w:sz w:val="21"/>
          <w:szCs w:val="21"/>
        </w:rPr>
        <w:t>1</w:t>
      </w:r>
      <w:r w:rsidR="008629FC" w:rsidRPr="00993451">
        <w:rPr>
          <w:sz w:val="21"/>
          <w:szCs w:val="21"/>
        </w:rPr>
        <w:t>1</w:t>
      </w:r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т.т</w:t>
      </w:r>
      <w:proofErr w:type="spellEnd"/>
      <w:r w:rsidRPr="00993451">
        <w:rPr>
          <w:sz w:val="21"/>
          <w:szCs w:val="21"/>
        </w:rPr>
        <w:t xml:space="preserve">. 4 </w:t>
      </w:r>
      <w:proofErr w:type="spellStart"/>
      <w:r w:rsidRPr="00993451">
        <w:rPr>
          <w:sz w:val="21"/>
          <w:szCs w:val="21"/>
        </w:rPr>
        <w:t>тарау</w:t>
      </w:r>
      <w:proofErr w:type="spellEnd"/>
      <w:r w:rsidRPr="00993451">
        <w:rPr>
          <w:sz w:val="21"/>
          <w:szCs w:val="21"/>
        </w:rPr>
        <w:t>:</w:t>
      </w:r>
    </w:p>
    <w:p w:rsidR="00291A4F" w:rsidRPr="00993451" w:rsidRDefault="00291A4F" w:rsidP="00735978">
      <w:pPr>
        <w:jc w:val="both"/>
        <w:rPr>
          <w:sz w:val="21"/>
          <w:szCs w:val="21"/>
        </w:rPr>
      </w:pPr>
      <w:r w:rsidRPr="00993451">
        <w:rPr>
          <w:sz w:val="21"/>
          <w:szCs w:val="21"/>
        </w:rPr>
        <w:t xml:space="preserve">     </w:t>
      </w:r>
      <w:r w:rsidRPr="00993451">
        <w:rPr>
          <w:sz w:val="21"/>
          <w:szCs w:val="21"/>
        </w:rPr>
        <w:tab/>
        <w:t xml:space="preserve">1) </w:t>
      </w:r>
      <w:proofErr w:type="spellStart"/>
      <w:r w:rsidRPr="00993451">
        <w:rPr>
          <w:sz w:val="21"/>
          <w:szCs w:val="21"/>
        </w:rPr>
        <w:t>Кодекстің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ережелеріне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және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дә</w:t>
      </w:r>
      <w:proofErr w:type="gramStart"/>
      <w:r w:rsidRPr="00993451">
        <w:rPr>
          <w:sz w:val="21"/>
          <w:szCs w:val="21"/>
        </w:rPr>
        <w:t>р</w:t>
      </w:r>
      <w:proofErr w:type="gramEnd"/>
      <w:r w:rsidRPr="00993451">
        <w:rPr>
          <w:sz w:val="21"/>
          <w:szCs w:val="21"/>
        </w:rPr>
        <w:t>іханаларда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дайындалған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дәрілік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препараттарды</w:t>
      </w:r>
      <w:proofErr w:type="spellEnd"/>
      <w:r w:rsidRPr="00993451">
        <w:rPr>
          <w:sz w:val="21"/>
          <w:szCs w:val="21"/>
        </w:rPr>
        <w:t xml:space="preserve">, </w:t>
      </w:r>
      <w:proofErr w:type="spellStart"/>
      <w:r w:rsidRPr="00993451">
        <w:rPr>
          <w:sz w:val="21"/>
          <w:szCs w:val="21"/>
        </w:rPr>
        <w:t>Денсаулық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сақтау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саласындағы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уәкілетті</w:t>
      </w:r>
      <w:proofErr w:type="spellEnd"/>
      <w:r w:rsidRPr="00993451">
        <w:rPr>
          <w:sz w:val="21"/>
          <w:szCs w:val="21"/>
        </w:rPr>
        <w:t xml:space="preserve"> орган </w:t>
      </w:r>
      <w:proofErr w:type="spellStart"/>
      <w:r w:rsidRPr="00993451">
        <w:rPr>
          <w:sz w:val="21"/>
          <w:szCs w:val="21"/>
        </w:rPr>
        <w:t>бекіткен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орфандық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препараттар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тізбесіне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енгізілген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орфандық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препараттарды</w:t>
      </w:r>
      <w:proofErr w:type="spellEnd"/>
      <w:r w:rsidRPr="00993451">
        <w:rPr>
          <w:sz w:val="21"/>
          <w:szCs w:val="21"/>
        </w:rPr>
        <w:t xml:space="preserve">, </w:t>
      </w:r>
      <w:proofErr w:type="spellStart"/>
      <w:r w:rsidRPr="00993451">
        <w:rPr>
          <w:sz w:val="21"/>
          <w:szCs w:val="21"/>
        </w:rPr>
        <w:t>Денсаулық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сақтау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саласындағы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уәкілетті</w:t>
      </w:r>
      <w:proofErr w:type="spellEnd"/>
      <w:r w:rsidRPr="00993451">
        <w:rPr>
          <w:sz w:val="21"/>
          <w:szCs w:val="21"/>
        </w:rPr>
        <w:t xml:space="preserve"> орган </w:t>
      </w:r>
      <w:proofErr w:type="spellStart"/>
      <w:r w:rsidRPr="00993451">
        <w:rPr>
          <w:sz w:val="21"/>
          <w:szCs w:val="21"/>
        </w:rPr>
        <w:t>берген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қорытынды</w:t>
      </w:r>
      <w:proofErr w:type="spellEnd"/>
      <w:r w:rsidRPr="00993451">
        <w:rPr>
          <w:sz w:val="21"/>
          <w:szCs w:val="21"/>
        </w:rPr>
        <w:t xml:space="preserve"> (</w:t>
      </w:r>
      <w:proofErr w:type="spellStart"/>
      <w:r w:rsidRPr="00993451">
        <w:rPr>
          <w:sz w:val="21"/>
          <w:szCs w:val="21"/>
        </w:rPr>
        <w:t>рұқсат</w:t>
      </w:r>
      <w:proofErr w:type="spellEnd"/>
      <w:r w:rsidRPr="00993451">
        <w:rPr>
          <w:sz w:val="21"/>
          <w:szCs w:val="21"/>
        </w:rPr>
        <w:t xml:space="preserve"> беру </w:t>
      </w:r>
      <w:proofErr w:type="spellStart"/>
      <w:r w:rsidRPr="00993451">
        <w:rPr>
          <w:sz w:val="21"/>
          <w:szCs w:val="21"/>
        </w:rPr>
        <w:t>құжаты</w:t>
      </w:r>
      <w:proofErr w:type="spellEnd"/>
      <w:r w:rsidRPr="00993451">
        <w:rPr>
          <w:sz w:val="21"/>
          <w:szCs w:val="21"/>
        </w:rPr>
        <w:t xml:space="preserve">) </w:t>
      </w:r>
      <w:proofErr w:type="spellStart"/>
      <w:r w:rsidRPr="00993451">
        <w:rPr>
          <w:sz w:val="21"/>
          <w:szCs w:val="21"/>
        </w:rPr>
        <w:t>негізінде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Қазақстан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Республикасының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аумағына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әкелінген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тіркелмеген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дә</w:t>
      </w:r>
      <w:proofErr w:type="gramStart"/>
      <w:r w:rsidRPr="00993451">
        <w:rPr>
          <w:sz w:val="21"/>
          <w:szCs w:val="21"/>
        </w:rPr>
        <w:t>р</w:t>
      </w:r>
      <w:proofErr w:type="gramEnd"/>
      <w:r w:rsidRPr="00993451">
        <w:rPr>
          <w:sz w:val="21"/>
          <w:szCs w:val="21"/>
        </w:rPr>
        <w:t>ілік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заттарды</w:t>
      </w:r>
      <w:proofErr w:type="spellEnd"/>
      <w:r w:rsidRPr="00993451">
        <w:rPr>
          <w:sz w:val="21"/>
          <w:szCs w:val="21"/>
        </w:rPr>
        <w:t xml:space="preserve">, </w:t>
      </w:r>
      <w:proofErr w:type="spellStart"/>
      <w:r w:rsidRPr="00993451">
        <w:rPr>
          <w:sz w:val="21"/>
          <w:szCs w:val="21"/>
        </w:rPr>
        <w:t>медициналық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бұйымдарды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қоспағанда</w:t>
      </w:r>
      <w:proofErr w:type="spellEnd"/>
      <w:r w:rsidRPr="00993451">
        <w:rPr>
          <w:sz w:val="21"/>
          <w:szCs w:val="21"/>
        </w:rPr>
        <w:t xml:space="preserve">, </w:t>
      </w:r>
      <w:proofErr w:type="spellStart"/>
      <w:r w:rsidRPr="00993451">
        <w:rPr>
          <w:sz w:val="21"/>
          <w:szCs w:val="21"/>
        </w:rPr>
        <w:t>денсаулық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сақтау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саласындағы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уәкілетті</w:t>
      </w:r>
      <w:proofErr w:type="spellEnd"/>
      <w:r w:rsidRPr="00993451">
        <w:rPr>
          <w:sz w:val="21"/>
          <w:szCs w:val="21"/>
        </w:rPr>
        <w:t xml:space="preserve"> орган </w:t>
      </w:r>
      <w:proofErr w:type="spellStart"/>
      <w:r w:rsidRPr="00993451">
        <w:rPr>
          <w:sz w:val="21"/>
          <w:szCs w:val="21"/>
        </w:rPr>
        <w:t>айқындаған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тәртіппен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Қазақстан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Республикасында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мемлекеттік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тіркеудің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болуы</w:t>
      </w:r>
      <w:proofErr w:type="spellEnd"/>
      <w:r w:rsidRPr="00993451">
        <w:rPr>
          <w:sz w:val="21"/>
          <w:szCs w:val="21"/>
        </w:rPr>
        <w:t xml:space="preserve">, </w:t>
      </w:r>
      <w:proofErr w:type="spellStart"/>
      <w:r w:rsidRPr="00993451">
        <w:rPr>
          <w:sz w:val="21"/>
          <w:szCs w:val="21"/>
        </w:rPr>
        <w:t>құрамына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кіретін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және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дербес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бұйым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немесе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құрылғы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ретінде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пайдаланылмайтын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жинақтауыштарды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сатып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алу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кезінде</w:t>
      </w:r>
      <w:proofErr w:type="spellEnd"/>
      <w:r w:rsidRPr="00993451">
        <w:rPr>
          <w:sz w:val="21"/>
          <w:szCs w:val="21"/>
        </w:rPr>
        <w:t xml:space="preserve"> – </w:t>
      </w:r>
      <w:proofErr w:type="spellStart"/>
      <w:r w:rsidRPr="00993451">
        <w:rPr>
          <w:sz w:val="21"/>
          <w:szCs w:val="21"/>
        </w:rPr>
        <w:t>Қазақстан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Республикасында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бірыңғ</w:t>
      </w:r>
      <w:proofErr w:type="gramStart"/>
      <w:r w:rsidRPr="00993451">
        <w:rPr>
          <w:sz w:val="21"/>
          <w:szCs w:val="21"/>
        </w:rPr>
        <w:t>ай</w:t>
      </w:r>
      <w:proofErr w:type="spellEnd"/>
      <w:proofErr w:type="gram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жылжымалы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медициналық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кешен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ретінде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мемлекеттік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тіркеу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жүзеге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асырылады</w:t>
      </w:r>
      <w:proofErr w:type="spellEnd"/>
      <w:r w:rsidRPr="00993451">
        <w:rPr>
          <w:sz w:val="21"/>
          <w:szCs w:val="21"/>
        </w:rPr>
        <w:t xml:space="preserve">. </w:t>
      </w:r>
      <w:proofErr w:type="spellStart"/>
      <w:r w:rsidRPr="00993451">
        <w:rPr>
          <w:sz w:val="21"/>
          <w:szCs w:val="21"/>
        </w:rPr>
        <w:t>Жиынтықтаушы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медициналық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техниканы</w:t>
      </w:r>
      <w:proofErr w:type="spellEnd"/>
      <w:r w:rsidRPr="00993451">
        <w:rPr>
          <w:sz w:val="21"/>
          <w:szCs w:val="21"/>
        </w:rPr>
        <w:t xml:space="preserve"> (</w:t>
      </w:r>
      <w:proofErr w:type="spellStart"/>
      <w:r w:rsidRPr="00993451">
        <w:rPr>
          <w:sz w:val="21"/>
          <w:szCs w:val="21"/>
        </w:rPr>
        <w:t>жеткізу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жиынтығын</w:t>
      </w:r>
      <w:proofErr w:type="spellEnd"/>
      <w:r w:rsidRPr="00993451">
        <w:rPr>
          <w:sz w:val="21"/>
          <w:szCs w:val="21"/>
        </w:rPr>
        <w:t xml:space="preserve">) </w:t>
      </w:r>
      <w:proofErr w:type="spellStart"/>
      <w:r w:rsidRPr="00993451">
        <w:rPr>
          <w:sz w:val="21"/>
          <w:szCs w:val="21"/>
        </w:rPr>
        <w:t>тіркеу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қажеттілігінің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болмауы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сараптама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ұйымының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немесе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денсаулық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сақтау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саласындағы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proofErr w:type="gramStart"/>
      <w:r w:rsidRPr="00993451">
        <w:rPr>
          <w:sz w:val="21"/>
          <w:szCs w:val="21"/>
        </w:rPr>
        <w:t>у</w:t>
      </w:r>
      <w:proofErr w:type="gramEnd"/>
      <w:r w:rsidRPr="00993451">
        <w:rPr>
          <w:sz w:val="21"/>
          <w:szCs w:val="21"/>
        </w:rPr>
        <w:t>әкілетті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органның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хатымен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расталады</w:t>
      </w:r>
      <w:proofErr w:type="spellEnd"/>
      <w:r w:rsidRPr="00993451">
        <w:rPr>
          <w:sz w:val="21"/>
          <w:szCs w:val="21"/>
        </w:rPr>
        <w:t xml:space="preserve">; </w:t>
      </w:r>
    </w:p>
    <w:p w:rsidR="00291A4F" w:rsidRPr="00993451" w:rsidRDefault="00291A4F" w:rsidP="00735978">
      <w:pPr>
        <w:jc w:val="both"/>
        <w:rPr>
          <w:sz w:val="21"/>
          <w:szCs w:val="21"/>
        </w:rPr>
      </w:pPr>
      <w:r w:rsidRPr="00993451">
        <w:rPr>
          <w:sz w:val="21"/>
          <w:szCs w:val="21"/>
        </w:rPr>
        <w:t xml:space="preserve">2) </w:t>
      </w:r>
      <w:proofErr w:type="spellStart"/>
      <w:r w:rsidRPr="00993451">
        <w:rPr>
          <w:sz w:val="21"/>
          <w:szCs w:val="21"/>
        </w:rPr>
        <w:t>сипаттаманың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немесе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техникалық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ерекшеліктің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сатып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proofErr w:type="gramStart"/>
      <w:r w:rsidRPr="00993451">
        <w:rPr>
          <w:sz w:val="21"/>
          <w:szCs w:val="21"/>
        </w:rPr>
        <w:t>алу</w:t>
      </w:r>
      <w:proofErr w:type="gramEnd"/>
      <w:r w:rsidRPr="00993451">
        <w:rPr>
          <w:sz w:val="21"/>
          <w:szCs w:val="21"/>
        </w:rPr>
        <w:t>ға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хабарландыру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немесе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шақыру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шарттарына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сәйкестігі</w:t>
      </w:r>
      <w:proofErr w:type="spellEnd"/>
      <w:r w:rsidRPr="00993451">
        <w:rPr>
          <w:sz w:val="21"/>
          <w:szCs w:val="21"/>
        </w:rPr>
        <w:t xml:space="preserve">.  </w:t>
      </w:r>
      <w:proofErr w:type="spellStart"/>
      <w:r w:rsidRPr="00993451">
        <w:rPr>
          <w:sz w:val="21"/>
          <w:szCs w:val="21"/>
        </w:rPr>
        <w:t>Бұл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ретте</w:t>
      </w:r>
      <w:proofErr w:type="spellEnd"/>
      <w:r w:rsidRPr="00993451">
        <w:rPr>
          <w:sz w:val="21"/>
          <w:szCs w:val="21"/>
        </w:rPr>
        <w:t xml:space="preserve">, </w:t>
      </w:r>
      <w:proofErr w:type="spellStart"/>
      <w:r w:rsidRPr="00993451">
        <w:rPr>
          <w:sz w:val="21"/>
          <w:szCs w:val="21"/>
        </w:rPr>
        <w:t>медициналық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техниканың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ұсынылатын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функционалдық</w:t>
      </w:r>
      <w:proofErr w:type="spellEnd"/>
      <w:r w:rsidRPr="00993451">
        <w:rPr>
          <w:sz w:val="21"/>
          <w:szCs w:val="21"/>
        </w:rPr>
        <w:t xml:space="preserve">, </w:t>
      </w:r>
      <w:proofErr w:type="spellStart"/>
      <w:r w:rsidRPr="00993451">
        <w:rPr>
          <w:sz w:val="21"/>
          <w:szCs w:val="21"/>
        </w:rPr>
        <w:t>техникалық</w:t>
      </w:r>
      <w:proofErr w:type="spellEnd"/>
      <w:r w:rsidRPr="00993451">
        <w:rPr>
          <w:sz w:val="21"/>
          <w:szCs w:val="21"/>
        </w:rPr>
        <w:t xml:space="preserve">, </w:t>
      </w:r>
      <w:proofErr w:type="spellStart"/>
      <w:r w:rsidRPr="00993451">
        <w:rPr>
          <w:sz w:val="21"/>
          <w:szCs w:val="21"/>
        </w:rPr>
        <w:t>сапалық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және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пайдалану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сипаттамаларының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техникалық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ерекшелік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талаптарына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асып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кетуіне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жол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беріледі</w:t>
      </w:r>
      <w:proofErr w:type="spellEnd"/>
      <w:r w:rsidRPr="00993451">
        <w:rPr>
          <w:sz w:val="21"/>
          <w:szCs w:val="21"/>
        </w:rPr>
        <w:t>;</w:t>
      </w:r>
    </w:p>
    <w:p w:rsidR="00291A4F" w:rsidRPr="00993451" w:rsidRDefault="00291A4F" w:rsidP="00735978">
      <w:pPr>
        <w:jc w:val="both"/>
        <w:rPr>
          <w:sz w:val="21"/>
          <w:szCs w:val="21"/>
        </w:rPr>
      </w:pPr>
      <w:r w:rsidRPr="00993451">
        <w:rPr>
          <w:sz w:val="21"/>
          <w:szCs w:val="21"/>
        </w:rPr>
        <w:t xml:space="preserve">3) </w:t>
      </w:r>
      <w:proofErr w:type="spellStart"/>
      <w:r w:rsidRPr="00993451">
        <w:rPr>
          <w:sz w:val="21"/>
          <w:szCs w:val="21"/>
        </w:rPr>
        <w:t>денсаулық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сақтау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саласындағы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уәкілетті</w:t>
      </w:r>
      <w:proofErr w:type="spellEnd"/>
      <w:r w:rsidRPr="00993451">
        <w:rPr>
          <w:sz w:val="21"/>
          <w:szCs w:val="21"/>
        </w:rPr>
        <w:t xml:space="preserve"> орган </w:t>
      </w:r>
      <w:proofErr w:type="spellStart"/>
      <w:r w:rsidRPr="00993451">
        <w:rPr>
          <w:sz w:val="21"/>
          <w:szCs w:val="21"/>
        </w:rPr>
        <w:t>берген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қорытынды</w:t>
      </w:r>
      <w:proofErr w:type="spellEnd"/>
      <w:r w:rsidRPr="00993451">
        <w:rPr>
          <w:sz w:val="21"/>
          <w:szCs w:val="21"/>
        </w:rPr>
        <w:t xml:space="preserve"> (</w:t>
      </w:r>
      <w:proofErr w:type="spellStart"/>
      <w:proofErr w:type="gramStart"/>
      <w:r w:rsidRPr="00993451">
        <w:rPr>
          <w:sz w:val="21"/>
          <w:szCs w:val="21"/>
        </w:rPr>
        <w:t>р</w:t>
      </w:r>
      <w:proofErr w:type="gramEnd"/>
      <w:r w:rsidRPr="00993451">
        <w:rPr>
          <w:sz w:val="21"/>
          <w:szCs w:val="21"/>
        </w:rPr>
        <w:t>ұқсат</w:t>
      </w:r>
      <w:proofErr w:type="spellEnd"/>
      <w:r w:rsidRPr="00993451">
        <w:rPr>
          <w:sz w:val="21"/>
          <w:szCs w:val="21"/>
        </w:rPr>
        <w:t xml:space="preserve"> беру </w:t>
      </w:r>
      <w:proofErr w:type="spellStart"/>
      <w:r w:rsidRPr="00993451">
        <w:rPr>
          <w:sz w:val="21"/>
          <w:szCs w:val="21"/>
        </w:rPr>
        <w:t>құжаты</w:t>
      </w:r>
      <w:proofErr w:type="spellEnd"/>
      <w:r w:rsidRPr="00993451">
        <w:rPr>
          <w:sz w:val="21"/>
          <w:szCs w:val="21"/>
        </w:rPr>
        <w:t xml:space="preserve">) </w:t>
      </w:r>
      <w:proofErr w:type="spellStart"/>
      <w:r w:rsidRPr="00993451">
        <w:rPr>
          <w:sz w:val="21"/>
          <w:szCs w:val="21"/>
        </w:rPr>
        <w:t>негізінде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Қазақстан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Республикасының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аумағына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әкелінген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тіркелмеген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дәрілік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заттар</w:t>
      </w:r>
      <w:proofErr w:type="spellEnd"/>
      <w:r w:rsidRPr="00993451">
        <w:rPr>
          <w:sz w:val="21"/>
          <w:szCs w:val="21"/>
        </w:rPr>
        <w:t xml:space="preserve"> мен </w:t>
      </w:r>
      <w:proofErr w:type="spellStart"/>
      <w:r w:rsidRPr="00993451">
        <w:rPr>
          <w:sz w:val="21"/>
          <w:szCs w:val="21"/>
        </w:rPr>
        <w:t>медициналық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бұйымдарды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қоспағанда</w:t>
      </w:r>
      <w:proofErr w:type="spellEnd"/>
      <w:r w:rsidRPr="00993451">
        <w:rPr>
          <w:sz w:val="21"/>
          <w:szCs w:val="21"/>
        </w:rPr>
        <w:t xml:space="preserve">, </w:t>
      </w:r>
      <w:proofErr w:type="spellStart"/>
      <w:r w:rsidRPr="00993451">
        <w:rPr>
          <w:sz w:val="21"/>
          <w:szCs w:val="21"/>
        </w:rPr>
        <w:t>бірыңғай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дистрибьютордың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үстеме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бағасын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ескере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отырып</w:t>
      </w:r>
      <w:proofErr w:type="spellEnd"/>
      <w:r w:rsidRPr="00993451">
        <w:rPr>
          <w:sz w:val="21"/>
          <w:szCs w:val="21"/>
        </w:rPr>
        <w:t xml:space="preserve">, </w:t>
      </w:r>
      <w:proofErr w:type="spellStart"/>
      <w:r w:rsidRPr="00993451">
        <w:rPr>
          <w:sz w:val="21"/>
          <w:szCs w:val="21"/>
        </w:rPr>
        <w:t>халықаралық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патенттелмеген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атау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және</w:t>
      </w:r>
      <w:proofErr w:type="spellEnd"/>
      <w:r w:rsidRPr="00993451">
        <w:rPr>
          <w:sz w:val="21"/>
          <w:szCs w:val="21"/>
        </w:rPr>
        <w:t xml:space="preserve"> (</w:t>
      </w:r>
      <w:proofErr w:type="spellStart"/>
      <w:r w:rsidRPr="00993451">
        <w:rPr>
          <w:sz w:val="21"/>
          <w:szCs w:val="21"/>
        </w:rPr>
        <w:t>немесе</w:t>
      </w:r>
      <w:proofErr w:type="spellEnd"/>
      <w:r w:rsidRPr="00993451">
        <w:rPr>
          <w:sz w:val="21"/>
          <w:szCs w:val="21"/>
        </w:rPr>
        <w:t xml:space="preserve">) </w:t>
      </w:r>
      <w:proofErr w:type="spellStart"/>
      <w:r w:rsidRPr="00993451">
        <w:rPr>
          <w:sz w:val="21"/>
          <w:szCs w:val="21"/>
        </w:rPr>
        <w:t>сауда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атауы</w:t>
      </w:r>
      <w:proofErr w:type="spellEnd"/>
      <w:r w:rsidRPr="00993451">
        <w:rPr>
          <w:sz w:val="21"/>
          <w:szCs w:val="21"/>
        </w:rPr>
        <w:t xml:space="preserve"> (бар </w:t>
      </w:r>
      <w:proofErr w:type="spellStart"/>
      <w:r w:rsidRPr="00993451">
        <w:rPr>
          <w:sz w:val="21"/>
          <w:szCs w:val="21"/>
        </w:rPr>
        <w:t>болса</w:t>
      </w:r>
      <w:proofErr w:type="spellEnd"/>
      <w:r w:rsidRPr="00993451">
        <w:rPr>
          <w:sz w:val="21"/>
          <w:szCs w:val="21"/>
        </w:rPr>
        <w:t xml:space="preserve">) </w:t>
      </w:r>
      <w:proofErr w:type="spellStart"/>
      <w:r w:rsidRPr="00993451">
        <w:rPr>
          <w:sz w:val="21"/>
          <w:szCs w:val="21"/>
        </w:rPr>
        <w:t>Бойынша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Денсаулық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сақтау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саласындағы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уәкілетті</w:t>
      </w:r>
      <w:proofErr w:type="spellEnd"/>
      <w:r w:rsidRPr="00993451">
        <w:rPr>
          <w:sz w:val="21"/>
          <w:szCs w:val="21"/>
        </w:rPr>
        <w:t xml:space="preserve"> орган </w:t>
      </w:r>
      <w:proofErr w:type="spellStart"/>
      <w:r w:rsidRPr="00993451">
        <w:rPr>
          <w:sz w:val="21"/>
          <w:szCs w:val="21"/>
        </w:rPr>
        <w:t>бекіткен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шекті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бағалардан</w:t>
      </w:r>
      <w:proofErr w:type="spellEnd"/>
      <w:r w:rsidRPr="00993451">
        <w:rPr>
          <w:sz w:val="21"/>
          <w:szCs w:val="21"/>
        </w:rPr>
        <w:t xml:space="preserve">, </w:t>
      </w:r>
      <w:proofErr w:type="spellStart"/>
      <w:r w:rsidRPr="00993451">
        <w:rPr>
          <w:sz w:val="21"/>
          <w:szCs w:val="21"/>
        </w:rPr>
        <w:t>хабарландырудағы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немесе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сатып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proofErr w:type="gramStart"/>
      <w:r w:rsidRPr="00993451">
        <w:rPr>
          <w:sz w:val="21"/>
          <w:szCs w:val="21"/>
        </w:rPr>
        <w:t>алу</w:t>
      </w:r>
      <w:proofErr w:type="gramEnd"/>
      <w:r w:rsidRPr="00993451">
        <w:rPr>
          <w:sz w:val="21"/>
          <w:szCs w:val="21"/>
        </w:rPr>
        <w:t>ға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шақырудағы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бағадан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асырмау</w:t>
      </w:r>
      <w:proofErr w:type="spellEnd"/>
      <w:r w:rsidRPr="00993451">
        <w:rPr>
          <w:sz w:val="21"/>
          <w:szCs w:val="21"/>
        </w:rPr>
        <w:t>; ;</w:t>
      </w:r>
    </w:p>
    <w:p w:rsidR="00291A4F" w:rsidRPr="00993451" w:rsidRDefault="00291A4F" w:rsidP="00735978">
      <w:pPr>
        <w:jc w:val="both"/>
        <w:rPr>
          <w:sz w:val="21"/>
          <w:szCs w:val="21"/>
        </w:rPr>
      </w:pPr>
      <w:r w:rsidRPr="00993451">
        <w:rPr>
          <w:sz w:val="21"/>
          <w:szCs w:val="21"/>
        </w:rPr>
        <w:t xml:space="preserve">4) </w:t>
      </w:r>
      <w:proofErr w:type="spellStart"/>
      <w:r w:rsidRPr="00993451">
        <w:rPr>
          <w:sz w:val="21"/>
          <w:szCs w:val="21"/>
        </w:rPr>
        <w:t>денсаулық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сақтау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саласындағы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уәкілетті</w:t>
      </w:r>
      <w:proofErr w:type="spellEnd"/>
      <w:r w:rsidRPr="00993451">
        <w:rPr>
          <w:sz w:val="21"/>
          <w:szCs w:val="21"/>
        </w:rPr>
        <w:t xml:space="preserve"> орган </w:t>
      </w:r>
      <w:proofErr w:type="spellStart"/>
      <w:r w:rsidRPr="00993451">
        <w:rPr>
          <w:sz w:val="21"/>
          <w:szCs w:val="21"/>
        </w:rPr>
        <w:t>бекіткен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дә</w:t>
      </w:r>
      <w:proofErr w:type="gramStart"/>
      <w:r w:rsidRPr="00993451">
        <w:rPr>
          <w:sz w:val="21"/>
          <w:szCs w:val="21"/>
        </w:rPr>
        <w:t>р</w:t>
      </w:r>
      <w:proofErr w:type="gramEnd"/>
      <w:r w:rsidRPr="00993451">
        <w:rPr>
          <w:sz w:val="21"/>
          <w:szCs w:val="21"/>
        </w:rPr>
        <w:t>ілік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заттар</w:t>
      </w:r>
      <w:proofErr w:type="spellEnd"/>
      <w:r w:rsidRPr="00993451">
        <w:rPr>
          <w:sz w:val="21"/>
          <w:szCs w:val="21"/>
        </w:rPr>
        <w:t xml:space="preserve"> мен </w:t>
      </w:r>
      <w:proofErr w:type="spellStart"/>
      <w:r w:rsidRPr="00993451">
        <w:rPr>
          <w:sz w:val="21"/>
          <w:szCs w:val="21"/>
        </w:rPr>
        <w:t>медициналық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бұйымдарды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сақтау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және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тасымалдау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қағидаларына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сәйкес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олардың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қауіпсіздігін</w:t>
      </w:r>
      <w:proofErr w:type="spellEnd"/>
      <w:r w:rsidRPr="00993451">
        <w:rPr>
          <w:sz w:val="21"/>
          <w:szCs w:val="21"/>
        </w:rPr>
        <w:t xml:space="preserve">, </w:t>
      </w:r>
      <w:proofErr w:type="spellStart"/>
      <w:r w:rsidRPr="00993451">
        <w:rPr>
          <w:sz w:val="21"/>
          <w:szCs w:val="21"/>
        </w:rPr>
        <w:t>тиімділігі</w:t>
      </w:r>
      <w:proofErr w:type="spellEnd"/>
      <w:r w:rsidRPr="00993451">
        <w:rPr>
          <w:sz w:val="21"/>
          <w:szCs w:val="21"/>
        </w:rPr>
        <w:t xml:space="preserve"> мен </w:t>
      </w:r>
      <w:proofErr w:type="spellStart"/>
      <w:r w:rsidRPr="00993451">
        <w:rPr>
          <w:sz w:val="21"/>
          <w:szCs w:val="21"/>
        </w:rPr>
        <w:t>сапасын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сақтауды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қамтамасыз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ететін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жағдайларда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сақтау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және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тасымалдау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болып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табылады</w:t>
      </w:r>
      <w:proofErr w:type="spellEnd"/>
      <w:r w:rsidRPr="00993451">
        <w:rPr>
          <w:sz w:val="21"/>
          <w:szCs w:val="21"/>
        </w:rPr>
        <w:t xml:space="preserve">; </w:t>
      </w:r>
    </w:p>
    <w:p w:rsidR="00291A4F" w:rsidRPr="00993451" w:rsidRDefault="00291A4F" w:rsidP="00735978">
      <w:pPr>
        <w:jc w:val="both"/>
        <w:rPr>
          <w:sz w:val="21"/>
          <w:szCs w:val="21"/>
        </w:rPr>
      </w:pPr>
      <w:r w:rsidRPr="00993451">
        <w:rPr>
          <w:sz w:val="21"/>
          <w:szCs w:val="21"/>
        </w:rPr>
        <w:t xml:space="preserve">5) </w:t>
      </w:r>
      <w:proofErr w:type="spellStart"/>
      <w:r w:rsidRPr="00993451">
        <w:rPr>
          <w:sz w:val="21"/>
          <w:szCs w:val="21"/>
        </w:rPr>
        <w:t>дә</w:t>
      </w:r>
      <w:proofErr w:type="gramStart"/>
      <w:r w:rsidRPr="00993451">
        <w:rPr>
          <w:sz w:val="21"/>
          <w:szCs w:val="21"/>
        </w:rPr>
        <w:t>р</w:t>
      </w:r>
      <w:proofErr w:type="gramEnd"/>
      <w:r w:rsidRPr="00993451">
        <w:rPr>
          <w:sz w:val="21"/>
          <w:szCs w:val="21"/>
        </w:rPr>
        <w:t>ілік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заттар</w:t>
      </w:r>
      <w:proofErr w:type="spellEnd"/>
      <w:r w:rsidRPr="00993451">
        <w:rPr>
          <w:sz w:val="21"/>
          <w:szCs w:val="21"/>
        </w:rPr>
        <w:t xml:space="preserve"> мен </w:t>
      </w:r>
      <w:proofErr w:type="spellStart"/>
      <w:r w:rsidRPr="00993451">
        <w:rPr>
          <w:sz w:val="21"/>
          <w:szCs w:val="21"/>
        </w:rPr>
        <w:t>медициналық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бұйымдарды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таңбалаудың</w:t>
      </w:r>
      <w:proofErr w:type="spellEnd"/>
      <w:r w:rsidRPr="00993451">
        <w:rPr>
          <w:sz w:val="21"/>
          <w:szCs w:val="21"/>
        </w:rPr>
        <w:t xml:space="preserve">, </w:t>
      </w:r>
      <w:proofErr w:type="spellStart"/>
      <w:r w:rsidRPr="00993451">
        <w:rPr>
          <w:sz w:val="21"/>
          <w:szCs w:val="21"/>
        </w:rPr>
        <w:t>тұтыну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қаптамасының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және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қолдану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жөніндегі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нұсқаулықтың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талаптарға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сәйкестігі</w:t>
      </w:r>
      <w:proofErr w:type="spellEnd"/>
    </w:p>
    <w:p w:rsidR="00291A4F" w:rsidRPr="00993451" w:rsidRDefault="00291A4F" w:rsidP="00735978">
      <w:pPr>
        <w:jc w:val="both"/>
        <w:rPr>
          <w:sz w:val="21"/>
          <w:szCs w:val="21"/>
        </w:rPr>
      </w:pPr>
      <w:proofErr w:type="spellStart"/>
      <w:r w:rsidRPr="00993451">
        <w:rPr>
          <w:sz w:val="21"/>
          <w:szCs w:val="21"/>
        </w:rPr>
        <w:t>Қазақстан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Республикасына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тіркелмеген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дә</w:t>
      </w:r>
      <w:proofErr w:type="gramStart"/>
      <w:r w:rsidRPr="00993451">
        <w:rPr>
          <w:sz w:val="21"/>
          <w:szCs w:val="21"/>
        </w:rPr>
        <w:t>р</w:t>
      </w:r>
      <w:proofErr w:type="gramEnd"/>
      <w:r w:rsidRPr="00993451">
        <w:rPr>
          <w:sz w:val="21"/>
          <w:szCs w:val="21"/>
        </w:rPr>
        <w:t>ілік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заттарды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және</w:t>
      </w:r>
      <w:proofErr w:type="spellEnd"/>
      <w:r w:rsidRPr="00993451">
        <w:rPr>
          <w:sz w:val="21"/>
          <w:szCs w:val="21"/>
        </w:rPr>
        <w:t xml:space="preserve"> (</w:t>
      </w:r>
      <w:proofErr w:type="spellStart"/>
      <w:r w:rsidRPr="00993451">
        <w:rPr>
          <w:sz w:val="21"/>
          <w:szCs w:val="21"/>
        </w:rPr>
        <w:t>немесе</w:t>
      </w:r>
      <w:proofErr w:type="spellEnd"/>
      <w:r w:rsidRPr="00993451">
        <w:rPr>
          <w:sz w:val="21"/>
          <w:szCs w:val="21"/>
        </w:rPr>
        <w:t xml:space="preserve">) </w:t>
      </w:r>
      <w:proofErr w:type="spellStart"/>
      <w:r w:rsidRPr="00993451">
        <w:rPr>
          <w:sz w:val="21"/>
          <w:szCs w:val="21"/>
        </w:rPr>
        <w:t>медициналық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бұйымдарды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әкелу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жағдайларын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қоспағанда</w:t>
      </w:r>
      <w:proofErr w:type="spellEnd"/>
      <w:r w:rsidRPr="00993451">
        <w:rPr>
          <w:sz w:val="21"/>
          <w:szCs w:val="21"/>
        </w:rPr>
        <w:t xml:space="preserve">, </w:t>
      </w:r>
      <w:proofErr w:type="spellStart"/>
      <w:r w:rsidRPr="00993451">
        <w:rPr>
          <w:sz w:val="21"/>
          <w:szCs w:val="21"/>
        </w:rPr>
        <w:t>Қазақстан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Республикасының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заңнамасына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және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денсаулық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сақтау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саласындағы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уәкілетті</w:t>
      </w:r>
      <w:proofErr w:type="spellEnd"/>
      <w:r w:rsidRPr="00993451">
        <w:rPr>
          <w:sz w:val="21"/>
          <w:szCs w:val="21"/>
        </w:rPr>
        <w:t xml:space="preserve"> орган </w:t>
      </w:r>
      <w:proofErr w:type="spellStart"/>
      <w:r w:rsidRPr="00993451">
        <w:rPr>
          <w:sz w:val="21"/>
          <w:szCs w:val="21"/>
        </w:rPr>
        <w:t>белгілеген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тәртіпке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сәйкес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жүргізіледі</w:t>
      </w:r>
      <w:proofErr w:type="spellEnd"/>
      <w:r w:rsidRPr="00993451">
        <w:rPr>
          <w:sz w:val="21"/>
          <w:szCs w:val="21"/>
        </w:rPr>
        <w:t>;</w:t>
      </w:r>
    </w:p>
    <w:p w:rsidR="00291A4F" w:rsidRPr="00993451" w:rsidRDefault="00291A4F" w:rsidP="00735978">
      <w:pPr>
        <w:jc w:val="both"/>
        <w:rPr>
          <w:sz w:val="21"/>
          <w:szCs w:val="21"/>
        </w:rPr>
      </w:pPr>
      <w:r w:rsidRPr="00993451">
        <w:rPr>
          <w:sz w:val="21"/>
          <w:szCs w:val="21"/>
        </w:rPr>
        <w:t xml:space="preserve">6) </w:t>
      </w:r>
      <w:proofErr w:type="spellStart"/>
      <w:r w:rsidRPr="00993451">
        <w:rPr>
          <w:sz w:val="21"/>
          <w:szCs w:val="21"/>
        </w:rPr>
        <w:t>Тапсырыс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берушіге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Өнім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берушінің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жеткізу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күніне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дә</w:t>
      </w:r>
      <w:proofErr w:type="gramStart"/>
      <w:r w:rsidRPr="00993451">
        <w:rPr>
          <w:sz w:val="21"/>
          <w:szCs w:val="21"/>
        </w:rPr>
        <w:t>р</w:t>
      </w:r>
      <w:proofErr w:type="gramEnd"/>
      <w:r w:rsidRPr="00993451">
        <w:rPr>
          <w:sz w:val="21"/>
          <w:szCs w:val="21"/>
        </w:rPr>
        <w:t>ілік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заттар</w:t>
      </w:r>
      <w:proofErr w:type="spellEnd"/>
      <w:r w:rsidRPr="00993451">
        <w:rPr>
          <w:sz w:val="21"/>
          <w:szCs w:val="21"/>
        </w:rPr>
        <w:t xml:space="preserve"> мен </w:t>
      </w:r>
      <w:proofErr w:type="spellStart"/>
      <w:r w:rsidRPr="00993451">
        <w:rPr>
          <w:sz w:val="21"/>
          <w:szCs w:val="21"/>
        </w:rPr>
        <w:t>медициналық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бұйымдардың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жарамдылық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мерзімі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мыналарды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құрайды</w:t>
      </w:r>
      <w:proofErr w:type="spellEnd"/>
      <w:r w:rsidRPr="00993451">
        <w:rPr>
          <w:sz w:val="21"/>
          <w:szCs w:val="21"/>
        </w:rPr>
        <w:t>:</w:t>
      </w:r>
    </w:p>
    <w:p w:rsidR="00291A4F" w:rsidRPr="00993451" w:rsidRDefault="00291A4F" w:rsidP="00735978">
      <w:pPr>
        <w:jc w:val="both"/>
        <w:rPr>
          <w:sz w:val="21"/>
          <w:szCs w:val="21"/>
        </w:rPr>
      </w:pPr>
      <w:proofErr w:type="spellStart"/>
      <w:r w:rsidRPr="00993451">
        <w:rPr>
          <w:sz w:val="21"/>
          <w:szCs w:val="21"/>
        </w:rPr>
        <w:t>қаптамадағы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көрсетілген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жарамдылық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мерзі</w:t>
      </w:r>
      <w:proofErr w:type="gramStart"/>
      <w:r w:rsidRPr="00993451">
        <w:rPr>
          <w:sz w:val="21"/>
          <w:szCs w:val="21"/>
        </w:rPr>
        <w:t>м</w:t>
      </w:r>
      <w:proofErr w:type="gramEnd"/>
      <w:r w:rsidRPr="00993451">
        <w:rPr>
          <w:sz w:val="21"/>
          <w:szCs w:val="21"/>
        </w:rPr>
        <w:t>інің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кемінде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елу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пайызы</w:t>
      </w:r>
      <w:proofErr w:type="spellEnd"/>
      <w:r w:rsidRPr="00993451">
        <w:rPr>
          <w:sz w:val="21"/>
          <w:szCs w:val="21"/>
        </w:rPr>
        <w:t xml:space="preserve"> (</w:t>
      </w:r>
      <w:proofErr w:type="spellStart"/>
      <w:r w:rsidRPr="00993451">
        <w:rPr>
          <w:sz w:val="21"/>
          <w:szCs w:val="21"/>
        </w:rPr>
        <w:t>жарамдылық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мерзімі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екі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жылдан</w:t>
      </w:r>
      <w:proofErr w:type="spellEnd"/>
      <w:r w:rsidRPr="00993451">
        <w:rPr>
          <w:sz w:val="21"/>
          <w:szCs w:val="21"/>
        </w:rPr>
        <w:t xml:space="preserve"> кем </w:t>
      </w:r>
      <w:proofErr w:type="spellStart"/>
      <w:r w:rsidRPr="00993451">
        <w:rPr>
          <w:sz w:val="21"/>
          <w:szCs w:val="21"/>
        </w:rPr>
        <w:t>болған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кезде</w:t>
      </w:r>
      <w:proofErr w:type="spellEnd"/>
      <w:r w:rsidRPr="00993451">
        <w:rPr>
          <w:sz w:val="21"/>
          <w:szCs w:val="21"/>
        </w:rPr>
        <w:t xml:space="preserve">); </w:t>
      </w:r>
      <w:proofErr w:type="spellStart"/>
      <w:r w:rsidRPr="00993451">
        <w:rPr>
          <w:sz w:val="21"/>
          <w:szCs w:val="21"/>
        </w:rPr>
        <w:t>қаптамадағы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көрсетілген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жарамдылық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мерзімінің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кемінде</w:t>
      </w:r>
      <w:proofErr w:type="spellEnd"/>
      <w:r w:rsidRPr="00993451">
        <w:rPr>
          <w:sz w:val="21"/>
          <w:szCs w:val="21"/>
        </w:rPr>
        <w:t xml:space="preserve"> он </w:t>
      </w:r>
      <w:proofErr w:type="spellStart"/>
      <w:r w:rsidRPr="00993451">
        <w:rPr>
          <w:sz w:val="21"/>
          <w:szCs w:val="21"/>
        </w:rPr>
        <w:t>екі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айы</w:t>
      </w:r>
      <w:proofErr w:type="spellEnd"/>
      <w:r w:rsidRPr="00993451">
        <w:rPr>
          <w:sz w:val="21"/>
          <w:szCs w:val="21"/>
        </w:rPr>
        <w:t xml:space="preserve"> (</w:t>
      </w:r>
      <w:proofErr w:type="spellStart"/>
      <w:r w:rsidRPr="00993451">
        <w:rPr>
          <w:sz w:val="21"/>
          <w:szCs w:val="21"/>
        </w:rPr>
        <w:t>жарамдылық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мерзімі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екі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жыл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және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одан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астам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болған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кезде</w:t>
      </w:r>
      <w:proofErr w:type="spellEnd"/>
      <w:r w:rsidRPr="00993451">
        <w:rPr>
          <w:sz w:val="21"/>
          <w:szCs w:val="21"/>
        </w:rPr>
        <w:t>);</w:t>
      </w:r>
    </w:p>
    <w:p w:rsidR="00140341" w:rsidRPr="00993451" w:rsidRDefault="00291A4F" w:rsidP="00735978">
      <w:pPr>
        <w:jc w:val="both"/>
        <w:rPr>
          <w:sz w:val="21"/>
          <w:szCs w:val="21"/>
        </w:rPr>
      </w:pPr>
      <w:r w:rsidRPr="00993451">
        <w:rPr>
          <w:sz w:val="21"/>
          <w:szCs w:val="21"/>
        </w:rPr>
        <w:t xml:space="preserve">13) </w:t>
      </w:r>
      <w:proofErr w:type="spellStart"/>
      <w:r w:rsidRPr="00993451">
        <w:rPr>
          <w:sz w:val="21"/>
          <w:szCs w:val="21"/>
        </w:rPr>
        <w:t>шарттың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талаптарына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фармацевтикалық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қызметті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жеткізу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немесе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көрсету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санын</w:t>
      </w:r>
      <w:proofErr w:type="spellEnd"/>
      <w:r w:rsidRPr="00993451">
        <w:rPr>
          <w:sz w:val="21"/>
          <w:szCs w:val="21"/>
        </w:rPr>
        <w:t xml:space="preserve">, </w:t>
      </w:r>
      <w:proofErr w:type="spellStart"/>
      <w:r w:rsidRPr="00993451">
        <w:rPr>
          <w:sz w:val="21"/>
          <w:szCs w:val="21"/>
        </w:rPr>
        <w:t>сапасын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және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мерзімдерін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сақтау</w:t>
      </w:r>
      <w:proofErr w:type="spellEnd"/>
      <w:r w:rsidRPr="00993451">
        <w:rPr>
          <w:sz w:val="21"/>
          <w:szCs w:val="21"/>
        </w:rPr>
        <w:t xml:space="preserve"> </w:t>
      </w:r>
      <w:proofErr w:type="spellStart"/>
      <w:r w:rsidRPr="00993451">
        <w:rPr>
          <w:sz w:val="21"/>
          <w:szCs w:val="21"/>
        </w:rPr>
        <w:t>жатады</w:t>
      </w:r>
      <w:proofErr w:type="spellEnd"/>
      <w:r w:rsidRPr="00993451">
        <w:rPr>
          <w:sz w:val="21"/>
          <w:szCs w:val="21"/>
        </w:rPr>
        <w:t>.</w:t>
      </w:r>
    </w:p>
    <w:p w:rsidR="00563893" w:rsidRPr="0093642A" w:rsidRDefault="00563893" w:rsidP="00291A4F">
      <w:pPr>
        <w:rPr>
          <w:rFonts w:eastAsia="Calibri"/>
          <w:b/>
          <w:sz w:val="22"/>
          <w:szCs w:val="22"/>
          <w:lang w:eastAsia="en-US"/>
        </w:rPr>
      </w:pPr>
      <w:r w:rsidRPr="0093642A">
        <w:rPr>
          <w:rFonts w:eastAsia="Calibri"/>
          <w:b/>
          <w:sz w:val="22"/>
          <w:szCs w:val="22"/>
          <w:lang w:eastAsia="en-US"/>
        </w:rPr>
        <w:t xml:space="preserve">                               </w:t>
      </w:r>
    </w:p>
    <w:p w:rsidR="0056669A" w:rsidRPr="00546CA8" w:rsidRDefault="0056669A" w:rsidP="0056669A">
      <w:pPr>
        <w:jc w:val="center"/>
        <w:rPr>
          <w:rFonts w:eastAsia="Calibri"/>
          <w:b/>
          <w:sz w:val="21"/>
          <w:szCs w:val="21"/>
          <w:lang w:eastAsia="en-US"/>
        </w:rPr>
      </w:pPr>
      <w:proofErr w:type="spellStart"/>
      <w:r w:rsidRPr="003C4E65">
        <w:rPr>
          <w:rFonts w:eastAsia="Calibri"/>
          <w:b/>
          <w:sz w:val="21"/>
          <w:szCs w:val="21"/>
          <w:lang w:eastAsia="en-US"/>
        </w:rPr>
        <w:t>Зертхана</w:t>
      </w:r>
      <w:proofErr w:type="spellEnd"/>
      <w:r w:rsidRPr="003C4E65">
        <w:rPr>
          <w:rFonts w:eastAsia="Calibri"/>
          <w:b/>
          <w:sz w:val="21"/>
          <w:szCs w:val="21"/>
          <w:lang w:eastAsia="en-US"/>
        </w:rPr>
        <w:t xml:space="preserve"> </w:t>
      </w:r>
      <w:proofErr w:type="spellStart"/>
      <w:r w:rsidRPr="003C4E65">
        <w:rPr>
          <w:rFonts w:eastAsia="Calibri"/>
          <w:b/>
          <w:sz w:val="21"/>
          <w:szCs w:val="21"/>
          <w:lang w:eastAsia="en-US"/>
        </w:rPr>
        <w:t>меңгерушісі</w:t>
      </w:r>
      <w:proofErr w:type="spellEnd"/>
      <w:r>
        <w:rPr>
          <w:rFonts w:eastAsia="Calibri"/>
          <w:b/>
          <w:sz w:val="21"/>
          <w:szCs w:val="21"/>
          <w:lang w:eastAsia="en-US"/>
        </w:rPr>
        <w:t xml:space="preserve"> __________________________ </w:t>
      </w:r>
      <w:proofErr w:type="spellStart"/>
      <w:r>
        <w:rPr>
          <w:rFonts w:eastAsia="Calibri"/>
          <w:b/>
          <w:sz w:val="21"/>
          <w:szCs w:val="21"/>
          <w:lang w:eastAsia="en-US"/>
        </w:rPr>
        <w:t>Дигтяр</w:t>
      </w:r>
      <w:proofErr w:type="spellEnd"/>
      <w:r>
        <w:rPr>
          <w:rFonts w:eastAsia="Calibri"/>
          <w:b/>
          <w:sz w:val="21"/>
          <w:szCs w:val="21"/>
          <w:lang w:eastAsia="en-US"/>
        </w:rPr>
        <w:t xml:space="preserve"> Ю.Ю.</w:t>
      </w:r>
    </w:p>
    <w:p w:rsidR="006915A1" w:rsidRPr="00546CA8" w:rsidRDefault="006915A1" w:rsidP="006915A1">
      <w:pPr>
        <w:rPr>
          <w:rFonts w:eastAsia="Calibri"/>
          <w:b/>
          <w:sz w:val="21"/>
          <w:szCs w:val="21"/>
          <w:lang w:eastAsia="en-US"/>
        </w:rPr>
      </w:pPr>
    </w:p>
    <w:tbl>
      <w:tblPr>
        <w:tblW w:w="15417" w:type="dxa"/>
        <w:tblLook w:val="04A0" w:firstRow="1" w:lastRow="0" w:firstColumn="1" w:lastColumn="0" w:noHBand="0" w:noVBand="1"/>
      </w:tblPr>
      <w:tblGrid>
        <w:gridCol w:w="15417"/>
      </w:tblGrid>
      <w:tr w:rsidR="00A824E1" w:rsidRPr="00C416BC" w:rsidTr="000040E1">
        <w:trPr>
          <w:trHeight w:val="315"/>
        </w:trPr>
        <w:tc>
          <w:tcPr>
            <w:tcW w:w="15417" w:type="dxa"/>
            <w:shd w:val="clear" w:color="auto" w:fill="auto"/>
            <w:noWrap/>
            <w:vAlign w:val="bottom"/>
            <w:hideMark/>
          </w:tcPr>
          <w:p w:rsidR="00A824E1" w:rsidRPr="00C416BC" w:rsidRDefault="00A824E1" w:rsidP="000040E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416BC">
              <w:rPr>
                <w:b/>
                <w:bCs/>
                <w:color w:val="000000"/>
                <w:sz w:val="22"/>
                <w:szCs w:val="22"/>
              </w:rPr>
              <w:lastRenderedPageBreak/>
              <w:t>Приложение №</w:t>
            </w:r>
            <w:r w:rsidRPr="00B21AFF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Pr="00C416BC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A824E1" w:rsidRPr="00C416BC" w:rsidTr="000040E1">
        <w:trPr>
          <w:trHeight w:val="315"/>
        </w:trPr>
        <w:tc>
          <w:tcPr>
            <w:tcW w:w="15417" w:type="dxa"/>
            <w:shd w:val="clear" w:color="auto" w:fill="auto"/>
            <w:noWrap/>
            <w:vAlign w:val="bottom"/>
            <w:hideMark/>
          </w:tcPr>
          <w:p w:rsidR="00A824E1" w:rsidRPr="00C416BC" w:rsidRDefault="00A824E1" w:rsidP="00DA05E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к объявлению </w:t>
            </w:r>
            <w:r w:rsidR="00DA05E1">
              <w:rPr>
                <w:b/>
                <w:bCs/>
                <w:color w:val="000000"/>
                <w:sz w:val="22"/>
                <w:szCs w:val="22"/>
              </w:rPr>
              <w:t>_________</w:t>
            </w:r>
          </w:p>
        </w:tc>
      </w:tr>
    </w:tbl>
    <w:p w:rsidR="00A02CBE" w:rsidRDefault="00A02CBE" w:rsidP="00A02CB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Техническая спецификация</w:t>
      </w:r>
      <w:r w:rsidRPr="00E7468C">
        <w:rPr>
          <w:b/>
          <w:sz w:val="22"/>
          <w:szCs w:val="22"/>
        </w:rPr>
        <w:t xml:space="preserve"> закупаемых товаров</w:t>
      </w:r>
    </w:p>
    <w:p w:rsidR="00A02CBE" w:rsidRPr="000866B5" w:rsidRDefault="00A02CBE" w:rsidP="00A02CBE">
      <w:pPr>
        <w:jc w:val="center"/>
        <w:rPr>
          <w:b/>
          <w:sz w:val="22"/>
          <w:szCs w:val="22"/>
        </w:rPr>
      </w:pPr>
    </w:p>
    <w:tbl>
      <w:tblPr>
        <w:tblW w:w="15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079"/>
        <w:gridCol w:w="10914"/>
        <w:gridCol w:w="851"/>
        <w:gridCol w:w="803"/>
      </w:tblGrid>
      <w:tr w:rsidR="00A02CBE" w:rsidRPr="00A95AF6" w:rsidTr="000A65AB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A02CBE" w:rsidRPr="00A95AF6" w:rsidRDefault="00A02CBE" w:rsidP="006D63D9">
            <w:pPr>
              <w:ind w:left="-250" w:right="-107" w:firstLine="142"/>
              <w:jc w:val="center"/>
              <w:rPr>
                <w:b/>
                <w:sz w:val="20"/>
                <w:szCs w:val="20"/>
                <w:lang w:val="kk-KZ"/>
              </w:rPr>
            </w:pPr>
            <w:r w:rsidRPr="00A95AF6">
              <w:rPr>
                <w:b/>
                <w:sz w:val="20"/>
                <w:szCs w:val="20"/>
              </w:rPr>
              <w:t>№ лота</w:t>
            </w:r>
          </w:p>
        </w:tc>
        <w:tc>
          <w:tcPr>
            <w:tcW w:w="2079" w:type="dxa"/>
            <w:shd w:val="clear" w:color="auto" w:fill="auto"/>
            <w:vAlign w:val="center"/>
          </w:tcPr>
          <w:p w:rsidR="00A02CBE" w:rsidRPr="00A95AF6" w:rsidRDefault="00A02CBE" w:rsidP="006D63D9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 w:rsidRPr="00A95AF6"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10914" w:type="dxa"/>
            <w:vAlign w:val="center"/>
          </w:tcPr>
          <w:p w:rsidR="00A02CBE" w:rsidRPr="00A95AF6" w:rsidRDefault="00A02CBE" w:rsidP="006D63D9">
            <w:pPr>
              <w:ind w:left="-534" w:right="-107" w:firstLine="142"/>
              <w:jc w:val="center"/>
              <w:rPr>
                <w:b/>
                <w:sz w:val="20"/>
                <w:szCs w:val="20"/>
              </w:rPr>
            </w:pPr>
            <w:r w:rsidRPr="00A95AF6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02CBE" w:rsidRPr="00A95AF6" w:rsidRDefault="00094AE5" w:rsidP="006D63D9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  <w:proofErr w:type="spellStart"/>
            <w:r w:rsidRPr="00A95AF6">
              <w:rPr>
                <w:b/>
                <w:sz w:val="20"/>
                <w:szCs w:val="20"/>
              </w:rPr>
              <w:t>Ед</w:t>
            </w:r>
            <w:proofErr w:type="gramStart"/>
            <w:r w:rsidRPr="00A95AF6">
              <w:rPr>
                <w:b/>
                <w:sz w:val="20"/>
                <w:szCs w:val="20"/>
              </w:rPr>
              <w:t>.и</w:t>
            </w:r>
            <w:proofErr w:type="gramEnd"/>
            <w:r w:rsidRPr="00A95AF6">
              <w:rPr>
                <w:b/>
                <w:sz w:val="20"/>
                <w:szCs w:val="20"/>
              </w:rPr>
              <w:t>зм</w:t>
            </w:r>
            <w:proofErr w:type="spellEnd"/>
            <w:r w:rsidR="00A02CBE" w:rsidRPr="00A95AF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A02CBE" w:rsidRPr="00A95AF6" w:rsidRDefault="00A02CBE" w:rsidP="00DA05E1">
            <w:pPr>
              <w:ind w:left="-392" w:right="-107" w:firstLine="142"/>
              <w:jc w:val="center"/>
              <w:rPr>
                <w:b/>
                <w:sz w:val="20"/>
                <w:szCs w:val="20"/>
              </w:rPr>
            </w:pPr>
            <w:r w:rsidRPr="00A95AF6">
              <w:rPr>
                <w:b/>
                <w:sz w:val="20"/>
                <w:szCs w:val="20"/>
              </w:rPr>
              <w:t>Кол-во</w:t>
            </w:r>
          </w:p>
        </w:tc>
      </w:tr>
      <w:tr w:rsidR="00C8794B" w:rsidRPr="00A95AF6" w:rsidTr="000A65AB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C8794B" w:rsidRPr="00A95AF6" w:rsidRDefault="00C8794B" w:rsidP="00EB6A77">
            <w:pPr>
              <w:ind w:left="-250" w:right="-107" w:firstLine="142"/>
              <w:jc w:val="center"/>
              <w:rPr>
                <w:sz w:val="20"/>
                <w:szCs w:val="20"/>
              </w:rPr>
            </w:pPr>
            <w:r w:rsidRPr="00A95AF6">
              <w:rPr>
                <w:sz w:val="20"/>
                <w:szCs w:val="20"/>
              </w:rPr>
              <w:t>1</w:t>
            </w:r>
          </w:p>
        </w:tc>
        <w:tc>
          <w:tcPr>
            <w:tcW w:w="2079" w:type="dxa"/>
            <w:shd w:val="clear" w:color="auto" w:fill="auto"/>
            <w:vAlign w:val="center"/>
          </w:tcPr>
          <w:p w:rsidR="008A1E68" w:rsidRPr="00AC3DBB" w:rsidRDefault="008A1E68" w:rsidP="008A1E68">
            <w:pPr>
              <w:ind w:left="57" w:right="57"/>
              <w:jc w:val="both"/>
              <w:rPr>
                <w:sz w:val="20"/>
                <w:szCs w:val="20"/>
              </w:rPr>
            </w:pPr>
            <w:r w:rsidRPr="00AC3DBB">
              <w:rPr>
                <w:sz w:val="20"/>
                <w:szCs w:val="20"/>
              </w:rPr>
              <w:t xml:space="preserve">Набор контрольных материалов для ежемесячной внешней оценки качества серологических тестов на сифилис, используемых для выявления </w:t>
            </w:r>
            <w:proofErr w:type="spellStart"/>
            <w:r w:rsidRPr="00AC3DBB">
              <w:rPr>
                <w:sz w:val="20"/>
                <w:szCs w:val="20"/>
              </w:rPr>
              <w:t>трепонемных</w:t>
            </w:r>
            <w:proofErr w:type="spellEnd"/>
            <w:r w:rsidRPr="00AC3DBB">
              <w:rPr>
                <w:sz w:val="20"/>
                <w:szCs w:val="20"/>
              </w:rPr>
              <w:t xml:space="preserve"> и </w:t>
            </w:r>
            <w:proofErr w:type="spellStart"/>
            <w:r w:rsidRPr="00AC3DBB">
              <w:rPr>
                <w:sz w:val="20"/>
                <w:szCs w:val="20"/>
              </w:rPr>
              <w:t>нетрепонемных</w:t>
            </w:r>
            <w:proofErr w:type="spellEnd"/>
            <w:r w:rsidRPr="00AC3DBB">
              <w:rPr>
                <w:sz w:val="20"/>
                <w:szCs w:val="20"/>
              </w:rPr>
              <w:t xml:space="preserve"> антител.</w:t>
            </w:r>
          </w:p>
          <w:p w:rsidR="00C8794B" w:rsidRPr="006B312C" w:rsidRDefault="00C8794B" w:rsidP="00124014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914" w:type="dxa"/>
            <w:vAlign w:val="center"/>
          </w:tcPr>
          <w:p w:rsidR="006B312C" w:rsidRPr="00AC3DBB" w:rsidRDefault="006B312C" w:rsidP="006B312C">
            <w:pPr>
              <w:ind w:left="57" w:right="57"/>
              <w:jc w:val="both"/>
              <w:rPr>
                <w:sz w:val="20"/>
                <w:szCs w:val="20"/>
              </w:rPr>
            </w:pPr>
            <w:r w:rsidRPr="00AC3DBB">
              <w:rPr>
                <w:sz w:val="20"/>
                <w:szCs w:val="20"/>
              </w:rPr>
              <w:t xml:space="preserve">Набор контрольных материалов для ежемесячной внешней оценки качества серологических тестов на сифилис, используемых для выявления </w:t>
            </w:r>
            <w:proofErr w:type="spellStart"/>
            <w:r w:rsidRPr="00AC3DBB">
              <w:rPr>
                <w:sz w:val="20"/>
                <w:szCs w:val="20"/>
              </w:rPr>
              <w:t>трепонемных</w:t>
            </w:r>
            <w:proofErr w:type="spellEnd"/>
            <w:r w:rsidRPr="00AC3DBB">
              <w:rPr>
                <w:sz w:val="20"/>
                <w:szCs w:val="20"/>
              </w:rPr>
              <w:t xml:space="preserve"> и </w:t>
            </w:r>
            <w:proofErr w:type="spellStart"/>
            <w:r w:rsidRPr="00AC3DBB">
              <w:rPr>
                <w:sz w:val="20"/>
                <w:szCs w:val="20"/>
              </w:rPr>
              <w:t>нетрепонемных</w:t>
            </w:r>
            <w:proofErr w:type="spellEnd"/>
            <w:r w:rsidRPr="00AC3DBB">
              <w:rPr>
                <w:sz w:val="20"/>
                <w:szCs w:val="20"/>
              </w:rPr>
              <w:t xml:space="preserve"> антител.</w:t>
            </w:r>
          </w:p>
          <w:p w:rsidR="006B312C" w:rsidRPr="006B312C" w:rsidRDefault="006B312C" w:rsidP="006B312C">
            <w:pPr>
              <w:ind w:left="57" w:right="57"/>
              <w:jc w:val="both"/>
              <w:rPr>
                <w:sz w:val="20"/>
                <w:szCs w:val="20"/>
              </w:rPr>
            </w:pPr>
            <w:r w:rsidRPr="00AC3DBB">
              <w:rPr>
                <w:sz w:val="20"/>
                <w:szCs w:val="20"/>
              </w:rPr>
              <w:t xml:space="preserve">Основа – жидкая, </w:t>
            </w:r>
            <w:proofErr w:type="spellStart"/>
            <w:r w:rsidRPr="00AC3DBB">
              <w:rPr>
                <w:sz w:val="20"/>
                <w:szCs w:val="20"/>
              </w:rPr>
              <w:t>дефибринированная</w:t>
            </w:r>
            <w:proofErr w:type="spellEnd"/>
            <w:r w:rsidRPr="00AC3DBB">
              <w:rPr>
                <w:sz w:val="20"/>
                <w:szCs w:val="20"/>
              </w:rPr>
              <w:t xml:space="preserve"> плазма человека с добавлением компонентов животного</w:t>
            </w:r>
            <w:r w:rsidRPr="006B312C">
              <w:rPr>
                <w:sz w:val="20"/>
                <w:szCs w:val="20"/>
              </w:rPr>
              <w:t xml:space="preserve"> происхождения, консервантов и стабилизаторов. Годовая программа. Начало программы – март. Фасовка: 12 флаконов по 1,5 мл. Наличие сертификата, подтверждающего аккредитацию программы по ИСО 17043. Отправка результатов осуществляется через Интернет в личном кабинете лаборатории на сайте организатора программы ВОК. Регистрация пользователя, обучение и консультационная поддержка в течение всего цикла (12 месяцев). Срок получения </w:t>
            </w:r>
            <w:proofErr w:type="spellStart"/>
            <w:r w:rsidRPr="006B312C">
              <w:rPr>
                <w:sz w:val="20"/>
                <w:szCs w:val="20"/>
              </w:rPr>
              <w:t>отчетов</w:t>
            </w:r>
            <w:proofErr w:type="spellEnd"/>
            <w:r w:rsidRPr="006B312C">
              <w:rPr>
                <w:sz w:val="20"/>
                <w:szCs w:val="20"/>
              </w:rPr>
              <w:t xml:space="preserve"> по пробе после финальной даты отправки – не более 5 рабочих дней. Количество бесплатно регистрируемых лабораторных номеров в программе – без ограничений. Возможность корректировки участником отправленных результатов с 1-й по 11-ю пробы и </w:t>
            </w:r>
            <w:proofErr w:type="spellStart"/>
            <w:r w:rsidRPr="006B312C">
              <w:rPr>
                <w:sz w:val="20"/>
                <w:szCs w:val="20"/>
              </w:rPr>
              <w:t>перевыпуска</w:t>
            </w:r>
            <w:proofErr w:type="spellEnd"/>
            <w:r w:rsidRPr="006B312C">
              <w:rPr>
                <w:sz w:val="20"/>
                <w:szCs w:val="20"/>
              </w:rPr>
              <w:t xml:space="preserve"> </w:t>
            </w:r>
            <w:proofErr w:type="spellStart"/>
            <w:r w:rsidRPr="006B312C">
              <w:rPr>
                <w:sz w:val="20"/>
                <w:szCs w:val="20"/>
              </w:rPr>
              <w:t>отчетов</w:t>
            </w:r>
            <w:proofErr w:type="spellEnd"/>
            <w:r w:rsidRPr="006B312C">
              <w:rPr>
                <w:sz w:val="20"/>
                <w:szCs w:val="20"/>
              </w:rPr>
              <w:t xml:space="preserve"> по пробам. Возможность отправки участником поздних результатов с 1-й по 11-ю пробы. По завершении участия высылается итоговый </w:t>
            </w:r>
            <w:proofErr w:type="spellStart"/>
            <w:r w:rsidRPr="006B312C">
              <w:rPr>
                <w:sz w:val="20"/>
                <w:szCs w:val="20"/>
              </w:rPr>
              <w:t>отчет</w:t>
            </w:r>
            <w:proofErr w:type="spellEnd"/>
            <w:r w:rsidRPr="006B312C">
              <w:rPr>
                <w:sz w:val="20"/>
                <w:szCs w:val="20"/>
              </w:rPr>
              <w:t xml:space="preserve">, с анализом всех </w:t>
            </w:r>
            <w:proofErr w:type="spellStart"/>
            <w:r w:rsidRPr="006B312C">
              <w:rPr>
                <w:sz w:val="20"/>
                <w:szCs w:val="20"/>
              </w:rPr>
              <w:t>проведенных</w:t>
            </w:r>
            <w:proofErr w:type="spellEnd"/>
            <w:r w:rsidRPr="006B312C">
              <w:rPr>
                <w:sz w:val="20"/>
                <w:szCs w:val="20"/>
              </w:rPr>
              <w:t xml:space="preserve"> исследований за цикл.</w:t>
            </w:r>
          </w:p>
          <w:p w:rsidR="006B312C" w:rsidRPr="006B312C" w:rsidRDefault="006B312C" w:rsidP="006B312C">
            <w:pPr>
              <w:ind w:left="57" w:right="57"/>
              <w:jc w:val="both"/>
              <w:rPr>
                <w:sz w:val="20"/>
                <w:szCs w:val="20"/>
              </w:rPr>
            </w:pPr>
            <w:r w:rsidRPr="006B312C">
              <w:rPr>
                <w:sz w:val="20"/>
                <w:szCs w:val="20"/>
              </w:rPr>
              <w:t xml:space="preserve">Включает не менее 4-х показателей: </w:t>
            </w:r>
            <w:proofErr w:type="spellStart"/>
            <w:r w:rsidRPr="006B312C">
              <w:rPr>
                <w:sz w:val="20"/>
                <w:szCs w:val="20"/>
              </w:rPr>
              <w:t>нетрепонемные</w:t>
            </w:r>
            <w:proofErr w:type="spellEnd"/>
            <w:r w:rsidRPr="006B312C">
              <w:rPr>
                <w:sz w:val="20"/>
                <w:szCs w:val="20"/>
              </w:rPr>
              <w:t xml:space="preserve"> антитела, Антитела к </w:t>
            </w:r>
            <w:proofErr w:type="spellStart"/>
            <w:r w:rsidRPr="006B312C">
              <w:rPr>
                <w:sz w:val="20"/>
                <w:szCs w:val="20"/>
              </w:rPr>
              <w:t>Trypanosoma</w:t>
            </w:r>
            <w:proofErr w:type="spellEnd"/>
            <w:r w:rsidRPr="006B312C">
              <w:rPr>
                <w:sz w:val="20"/>
                <w:szCs w:val="20"/>
              </w:rPr>
              <w:t xml:space="preserve"> </w:t>
            </w:r>
            <w:proofErr w:type="spellStart"/>
            <w:r w:rsidRPr="006B312C">
              <w:rPr>
                <w:sz w:val="20"/>
                <w:szCs w:val="20"/>
              </w:rPr>
              <w:t>cruzi</w:t>
            </w:r>
            <w:proofErr w:type="spellEnd"/>
            <w:r w:rsidRPr="006B312C">
              <w:rPr>
                <w:sz w:val="20"/>
                <w:szCs w:val="20"/>
              </w:rPr>
              <w:t xml:space="preserve">, антитела к </w:t>
            </w:r>
            <w:proofErr w:type="spellStart"/>
            <w:r w:rsidRPr="006B312C">
              <w:rPr>
                <w:sz w:val="20"/>
                <w:szCs w:val="20"/>
                <w:lang w:val="en-US"/>
              </w:rPr>
              <w:t>Treponema</w:t>
            </w:r>
            <w:proofErr w:type="spellEnd"/>
            <w:r w:rsidRPr="006B312C">
              <w:rPr>
                <w:sz w:val="20"/>
                <w:szCs w:val="20"/>
              </w:rPr>
              <w:t xml:space="preserve"> </w:t>
            </w:r>
            <w:proofErr w:type="spellStart"/>
            <w:r w:rsidRPr="006B312C">
              <w:rPr>
                <w:sz w:val="20"/>
                <w:szCs w:val="20"/>
                <w:lang w:val="en-US"/>
              </w:rPr>
              <w:t>pallidum</w:t>
            </w:r>
            <w:proofErr w:type="spellEnd"/>
            <w:r w:rsidRPr="006B312C">
              <w:rPr>
                <w:sz w:val="20"/>
                <w:szCs w:val="20"/>
              </w:rPr>
              <w:t xml:space="preserve">, </w:t>
            </w:r>
            <w:proofErr w:type="spellStart"/>
            <w:r w:rsidRPr="006B312C">
              <w:rPr>
                <w:sz w:val="20"/>
                <w:szCs w:val="20"/>
                <w:lang w:val="en-US"/>
              </w:rPr>
              <w:t>IgG</w:t>
            </w:r>
            <w:proofErr w:type="spellEnd"/>
            <w:r w:rsidRPr="006B312C">
              <w:rPr>
                <w:sz w:val="20"/>
                <w:szCs w:val="20"/>
              </w:rPr>
              <w:t xml:space="preserve"> к </w:t>
            </w:r>
            <w:proofErr w:type="spellStart"/>
            <w:r w:rsidRPr="006B312C">
              <w:rPr>
                <w:sz w:val="20"/>
                <w:szCs w:val="20"/>
                <w:lang w:val="en-US"/>
              </w:rPr>
              <w:t>Treponema</w:t>
            </w:r>
            <w:proofErr w:type="spellEnd"/>
            <w:r w:rsidRPr="006B312C">
              <w:rPr>
                <w:sz w:val="20"/>
                <w:szCs w:val="20"/>
              </w:rPr>
              <w:t xml:space="preserve"> </w:t>
            </w:r>
            <w:proofErr w:type="spellStart"/>
            <w:r w:rsidRPr="006B312C">
              <w:rPr>
                <w:sz w:val="20"/>
                <w:szCs w:val="20"/>
                <w:lang w:val="en-US"/>
              </w:rPr>
              <w:t>pallidum</w:t>
            </w:r>
            <w:proofErr w:type="spellEnd"/>
            <w:r w:rsidRPr="006B312C">
              <w:rPr>
                <w:sz w:val="20"/>
                <w:szCs w:val="20"/>
              </w:rPr>
              <w:t xml:space="preserve">. </w:t>
            </w:r>
          </w:p>
          <w:p w:rsidR="00A95AF6" w:rsidRPr="006B312C" w:rsidRDefault="00124014" w:rsidP="00124014">
            <w:pPr>
              <w:jc w:val="both"/>
              <w:rPr>
                <w:sz w:val="20"/>
                <w:szCs w:val="20"/>
              </w:rPr>
            </w:pPr>
            <w:r w:rsidRPr="006B312C">
              <w:rPr>
                <w:color w:val="000000"/>
                <w:sz w:val="20"/>
                <w:szCs w:val="20"/>
              </w:rPr>
              <w:t xml:space="preserve">Поставка товара осуществляется по заявкам Заказчика в течение </w:t>
            </w:r>
            <w:r w:rsidR="00E20438" w:rsidRPr="006B312C">
              <w:rPr>
                <w:color w:val="000000"/>
                <w:sz w:val="20"/>
                <w:szCs w:val="20"/>
              </w:rPr>
              <w:t>16</w:t>
            </w:r>
            <w:r w:rsidRPr="006B312C">
              <w:rPr>
                <w:color w:val="000000"/>
                <w:sz w:val="20"/>
                <w:szCs w:val="20"/>
              </w:rPr>
              <w:t xml:space="preserve"> календарных дней</w:t>
            </w:r>
            <w:r w:rsidR="003D4FC9" w:rsidRPr="006B312C">
              <w:rPr>
                <w:color w:val="000000"/>
                <w:sz w:val="20"/>
                <w:szCs w:val="20"/>
              </w:rPr>
              <w:t>.</w:t>
            </w:r>
          </w:p>
          <w:p w:rsidR="00094AE5" w:rsidRPr="006B312C" w:rsidRDefault="00094AE5" w:rsidP="00124014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8794B" w:rsidRPr="00A95AF6" w:rsidRDefault="006B312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C8794B" w:rsidRPr="00A95AF6" w:rsidRDefault="00A95AF6" w:rsidP="00DA05E1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A95AF6">
              <w:rPr>
                <w:color w:val="000000"/>
                <w:sz w:val="20"/>
                <w:szCs w:val="20"/>
                <w:lang w:val="kk-KZ"/>
              </w:rPr>
              <w:t>1</w:t>
            </w:r>
          </w:p>
        </w:tc>
      </w:tr>
    </w:tbl>
    <w:p w:rsidR="00A02CBE" w:rsidRPr="008B029E" w:rsidRDefault="00A02CBE" w:rsidP="00A02CBE">
      <w:pPr>
        <w:rPr>
          <w:sz w:val="21"/>
          <w:szCs w:val="21"/>
        </w:rPr>
      </w:pPr>
      <w:proofErr w:type="spellStart"/>
      <w:r w:rsidRPr="008B029E">
        <w:rPr>
          <w:sz w:val="21"/>
          <w:szCs w:val="21"/>
        </w:rPr>
        <w:t>п.п</w:t>
      </w:r>
      <w:proofErr w:type="spellEnd"/>
      <w:r w:rsidRPr="008B029E">
        <w:rPr>
          <w:sz w:val="21"/>
          <w:szCs w:val="21"/>
        </w:rPr>
        <w:t>. 1</w:t>
      </w:r>
      <w:r w:rsidR="008E7454" w:rsidRPr="008B029E">
        <w:rPr>
          <w:sz w:val="21"/>
          <w:szCs w:val="21"/>
        </w:rPr>
        <w:t>1</w:t>
      </w:r>
      <w:r w:rsidRPr="008B029E">
        <w:rPr>
          <w:sz w:val="21"/>
          <w:szCs w:val="21"/>
        </w:rPr>
        <w:t>. Глава 4:</w:t>
      </w:r>
    </w:p>
    <w:p w:rsidR="00A02CBE" w:rsidRPr="008B029E" w:rsidRDefault="00A02CBE" w:rsidP="00735978">
      <w:pPr>
        <w:jc w:val="both"/>
        <w:rPr>
          <w:sz w:val="21"/>
          <w:szCs w:val="21"/>
        </w:rPr>
      </w:pPr>
      <w:r w:rsidRPr="008B029E">
        <w:rPr>
          <w:sz w:val="21"/>
          <w:szCs w:val="21"/>
        </w:rPr>
        <w:t xml:space="preserve">     </w:t>
      </w:r>
      <w:r w:rsidRPr="008B029E">
        <w:rPr>
          <w:sz w:val="21"/>
          <w:szCs w:val="21"/>
        </w:rPr>
        <w:tab/>
      </w:r>
      <w:proofErr w:type="gramStart"/>
      <w:r w:rsidRPr="008B029E">
        <w:rPr>
          <w:sz w:val="21"/>
          <w:szCs w:val="21"/>
        </w:rPr>
        <w:t xml:space="preserve">1) наличие государственной регистрации в Республике Казахстан в соответствии с положениями Кодекса и порядке, определенном уполномоченным органом в области здравоохранения, за исключением лекарственных препаратов, изготовленных в аптеках, орфанных препаратов, </w:t>
      </w:r>
      <w:proofErr w:type="spellStart"/>
      <w:r w:rsidRPr="008B029E">
        <w:rPr>
          <w:sz w:val="21"/>
          <w:szCs w:val="21"/>
        </w:rPr>
        <w:t>включенных</w:t>
      </w:r>
      <w:proofErr w:type="spellEnd"/>
      <w:r w:rsidRPr="008B029E">
        <w:rPr>
          <w:sz w:val="21"/>
          <w:szCs w:val="21"/>
        </w:rPr>
        <w:t xml:space="preserve"> в перечень орфанных препаратов, </w:t>
      </w:r>
      <w:proofErr w:type="spellStart"/>
      <w:r w:rsidRPr="008B029E">
        <w:rPr>
          <w:sz w:val="21"/>
          <w:szCs w:val="21"/>
        </w:rPr>
        <w:t>утвержденный</w:t>
      </w:r>
      <w:proofErr w:type="spellEnd"/>
      <w:r w:rsidRPr="008B029E">
        <w:rPr>
          <w:sz w:val="21"/>
          <w:szCs w:val="21"/>
        </w:rPr>
        <w:t xml:space="preserve"> уполномоченным органом в области здравоохранения,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</w:t>
      </w:r>
      <w:proofErr w:type="gramEnd"/>
      <w:r w:rsidRPr="008B029E">
        <w:rPr>
          <w:sz w:val="21"/>
          <w:szCs w:val="21"/>
        </w:rPr>
        <w:t xml:space="preserve"> здравоохранения, комплектующих, входящих в  состав изделия медицинского назначения и не используемых в качестве самостоятельного изделия или устройства; в случае закупа медицинской техники в специальном транспортном средстве – государственная регистрация в Республике Казахстан в качестве единого передвижного медицинского комплекса. Отсутствие необходимости регистрации комплектующего медицинской техники (комплекта поставки) подтверждается письмом экспертной организации или уполномоченного органа в области здравоохранения; </w:t>
      </w:r>
    </w:p>
    <w:p w:rsidR="00A02CBE" w:rsidRPr="008B029E" w:rsidRDefault="00A02CBE" w:rsidP="00735978">
      <w:pPr>
        <w:jc w:val="both"/>
        <w:rPr>
          <w:sz w:val="21"/>
          <w:szCs w:val="21"/>
        </w:rPr>
      </w:pPr>
      <w:r w:rsidRPr="008B029E">
        <w:rPr>
          <w:sz w:val="21"/>
          <w:szCs w:val="21"/>
        </w:rPr>
        <w:t xml:space="preserve">2) соответствие характеристики или технической спецификации условиям объявления или приглашения </w:t>
      </w:r>
      <w:proofErr w:type="gramStart"/>
      <w:r w:rsidRPr="008B029E">
        <w:rPr>
          <w:sz w:val="21"/>
          <w:szCs w:val="21"/>
        </w:rPr>
        <w:t>на</w:t>
      </w:r>
      <w:proofErr w:type="gramEnd"/>
      <w:r w:rsidRPr="008B029E">
        <w:rPr>
          <w:sz w:val="21"/>
          <w:szCs w:val="21"/>
        </w:rPr>
        <w:t xml:space="preserve"> закуп. При этом</w:t>
      </w:r>
      <w:proofErr w:type="gramStart"/>
      <w:r w:rsidRPr="008B029E">
        <w:rPr>
          <w:sz w:val="21"/>
          <w:szCs w:val="21"/>
        </w:rPr>
        <w:t>,</w:t>
      </w:r>
      <w:proofErr w:type="gramEnd"/>
      <w:r w:rsidRPr="008B029E">
        <w:rPr>
          <w:sz w:val="21"/>
          <w:szCs w:val="21"/>
        </w:rPr>
        <w:t xml:space="preserve"> допускается превышение  предлагаемых функциональных, технических, качественных и эксплуатационных характеристик медицинской техники требованиям технической спецификации;</w:t>
      </w:r>
    </w:p>
    <w:p w:rsidR="00A02CBE" w:rsidRPr="008B029E" w:rsidRDefault="00A02CBE" w:rsidP="00735978">
      <w:pPr>
        <w:jc w:val="both"/>
        <w:rPr>
          <w:sz w:val="21"/>
          <w:szCs w:val="21"/>
        </w:rPr>
      </w:pPr>
      <w:proofErr w:type="gramStart"/>
      <w:r w:rsidRPr="008B029E">
        <w:rPr>
          <w:sz w:val="21"/>
          <w:szCs w:val="21"/>
        </w:rPr>
        <w:t>3) не превышение утвержденных уполномоченным органом в области здравоохранения предельных цен по международному непатентованному названию и (или) торговому наименованию (при наличии) с учетом наценки единого дистрибьютора, цены в объявлении или приглашении на закуп, за исключением незарегистрированных лекарственных средств и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здравоохранения;</w:t>
      </w:r>
      <w:proofErr w:type="gramEnd"/>
    </w:p>
    <w:p w:rsidR="00A02CBE" w:rsidRPr="008B029E" w:rsidRDefault="00A02CBE" w:rsidP="00735978">
      <w:pPr>
        <w:jc w:val="both"/>
        <w:rPr>
          <w:sz w:val="21"/>
          <w:szCs w:val="21"/>
        </w:rPr>
      </w:pPr>
      <w:r w:rsidRPr="008B029E">
        <w:rPr>
          <w:sz w:val="21"/>
          <w:szCs w:val="21"/>
        </w:rPr>
        <w:t xml:space="preserve">4) хранение и транспортирование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 и медицинских изделий, утвержденными уполномоченным органом в области здравоохранения; </w:t>
      </w:r>
    </w:p>
    <w:p w:rsidR="00A02CBE" w:rsidRPr="008B029E" w:rsidRDefault="00A02CBE" w:rsidP="00735978">
      <w:pPr>
        <w:jc w:val="both"/>
        <w:rPr>
          <w:sz w:val="21"/>
          <w:szCs w:val="21"/>
        </w:rPr>
      </w:pPr>
      <w:r w:rsidRPr="008B029E">
        <w:rPr>
          <w:sz w:val="21"/>
          <w:szCs w:val="21"/>
        </w:rPr>
        <w:t>5) соответствие маркировки, потребительской упаковки и инструкции по применению лекарственных средств и медицинских изделий требованиям</w:t>
      </w:r>
    </w:p>
    <w:p w:rsidR="00A02CBE" w:rsidRPr="008B029E" w:rsidRDefault="00A02CBE" w:rsidP="00735978">
      <w:pPr>
        <w:jc w:val="both"/>
        <w:rPr>
          <w:sz w:val="21"/>
          <w:szCs w:val="21"/>
        </w:rPr>
      </w:pPr>
      <w:r w:rsidRPr="008B029E">
        <w:rPr>
          <w:sz w:val="21"/>
          <w:szCs w:val="21"/>
        </w:rPr>
        <w:t>законодательства Республики Казахстан и порядку, установленному уполномоченным органом в области здравоохранения, за исключением случаев ввоза в Республику Казахстан незарегистрированных лекарственных средств и (или) медицинских изделий;</w:t>
      </w:r>
    </w:p>
    <w:p w:rsidR="00A02CBE" w:rsidRPr="008B029E" w:rsidRDefault="00A02CBE" w:rsidP="00735978">
      <w:pPr>
        <w:jc w:val="both"/>
        <w:rPr>
          <w:sz w:val="21"/>
          <w:szCs w:val="21"/>
        </w:rPr>
      </w:pPr>
      <w:r w:rsidRPr="008B029E">
        <w:rPr>
          <w:sz w:val="21"/>
          <w:szCs w:val="21"/>
        </w:rPr>
        <w:t>6) срок годности лекарственных средств и медицинских изделий на дату поставки поставщиком заказчику составляет:</w:t>
      </w:r>
    </w:p>
    <w:p w:rsidR="00A02CBE" w:rsidRPr="008B029E" w:rsidRDefault="00A02CBE" w:rsidP="00735978">
      <w:pPr>
        <w:jc w:val="both"/>
        <w:rPr>
          <w:sz w:val="21"/>
          <w:szCs w:val="21"/>
        </w:rPr>
      </w:pPr>
      <w:r w:rsidRPr="008B029E">
        <w:rPr>
          <w:sz w:val="21"/>
          <w:szCs w:val="21"/>
        </w:rPr>
        <w:t>не менее пятидесяти процентов от указанного срока годности на упаковке (при сроке годности менее двух лет); не менее двенадцати месяцев от указанного срока годности на упаковке (при сроке годности два года и более);</w:t>
      </w:r>
    </w:p>
    <w:p w:rsidR="00A02CBE" w:rsidRPr="008B029E" w:rsidRDefault="00A02CBE" w:rsidP="00735978">
      <w:pPr>
        <w:jc w:val="both"/>
        <w:rPr>
          <w:sz w:val="21"/>
          <w:szCs w:val="21"/>
        </w:rPr>
      </w:pPr>
      <w:r w:rsidRPr="008B029E">
        <w:rPr>
          <w:sz w:val="21"/>
          <w:szCs w:val="21"/>
        </w:rPr>
        <w:t>13) соблюдение количества, качества и сроков поставки или оказания фармацевтической услуги условиям договора.</w:t>
      </w:r>
    </w:p>
    <w:p w:rsidR="00A02CBE" w:rsidRDefault="00A02CBE" w:rsidP="00A02CBE">
      <w:pPr>
        <w:rPr>
          <w:rFonts w:eastAsia="Calibri"/>
          <w:b/>
          <w:sz w:val="22"/>
          <w:szCs w:val="22"/>
          <w:lang w:eastAsia="en-US"/>
        </w:rPr>
      </w:pPr>
      <w:r w:rsidRPr="0093642A">
        <w:rPr>
          <w:rFonts w:eastAsia="Calibri"/>
          <w:b/>
          <w:sz w:val="22"/>
          <w:szCs w:val="22"/>
          <w:lang w:eastAsia="en-US"/>
        </w:rPr>
        <w:t xml:space="preserve">                               </w:t>
      </w:r>
    </w:p>
    <w:p w:rsidR="009550E7" w:rsidRPr="00CB59FB" w:rsidRDefault="00A02CBE" w:rsidP="000A65AB">
      <w:pPr>
        <w:jc w:val="center"/>
        <w:rPr>
          <w:rFonts w:eastAsia="Calibri"/>
          <w:b/>
          <w:sz w:val="21"/>
          <w:szCs w:val="21"/>
          <w:lang w:eastAsia="en-US"/>
        </w:rPr>
      </w:pPr>
      <w:r w:rsidRPr="00030010">
        <w:rPr>
          <w:rFonts w:eastAsia="Calibri"/>
          <w:lang w:eastAsia="en-US"/>
        </w:rPr>
        <w:t xml:space="preserve">  </w:t>
      </w:r>
      <w:r w:rsidR="0056669A" w:rsidRPr="003C4E65">
        <w:rPr>
          <w:rFonts w:eastAsia="Calibri"/>
          <w:b/>
          <w:sz w:val="21"/>
          <w:szCs w:val="21"/>
          <w:lang w:eastAsia="en-US"/>
        </w:rPr>
        <w:t>Заведующая лабораторией</w:t>
      </w:r>
      <w:r w:rsidR="0056669A">
        <w:rPr>
          <w:rFonts w:eastAsia="Calibri"/>
          <w:b/>
          <w:sz w:val="21"/>
          <w:szCs w:val="21"/>
          <w:lang w:eastAsia="en-US"/>
        </w:rPr>
        <w:t xml:space="preserve">__________________________ </w:t>
      </w:r>
      <w:proofErr w:type="spellStart"/>
      <w:r w:rsidR="0056669A">
        <w:rPr>
          <w:rFonts w:eastAsia="Calibri"/>
          <w:b/>
          <w:sz w:val="21"/>
          <w:szCs w:val="21"/>
          <w:lang w:eastAsia="en-US"/>
        </w:rPr>
        <w:t>Дигтяр</w:t>
      </w:r>
      <w:proofErr w:type="spellEnd"/>
      <w:r w:rsidR="0056669A">
        <w:rPr>
          <w:rFonts w:eastAsia="Calibri"/>
          <w:b/>
          <w:sz w:val="21"/>
          <w:szCs w:val="21"/>
          <w:lang w:eastAsia="en-US"/>
        </w:rPr>
        <w:t xml:space="preserve"> Ю.Ю.</w:t>
      </w:r>
    </w:p>
    <w:sectPr w:rsidR="009550E7" w:rsidRPr="00CB59FB" w:rsidSect="00C156EE">
      <w:pgSz w:w="16838" w:h="11906" w:orient="landscape"/>
      <w:pgMar w:top="284" w:right="53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907F42"/>
    <w:multiLevelType w:val="multilevel"/>
    <w:tmpl w:val="023CF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27"/>
    <w:rsid w:val="00016418"/>
    <w:rsid w:val="000173D3"/>
    <w:rsid w:val="000246A4"/>
    <w:rsid w:val="00030010"/>
    <w:rsid w:val="0003105B"/>
    <w:rsid w:val="00034562"/>
    <w:rsid w:val="00037432"/>
    <w:rsid w:val="0006503C"/>
    <w:rsid w:val="000776F5"/>
    <w:rsid w:val="00082FD5"/>
    <w:rsid w:val="00085B45"/>
    <w:rsid w:val="00094AE5"/>
    <w:rsid w:val="000962BD"/>
    <w:rsid w:val="000A019E"/>
    <w:rsid w:val="000A65AB"/>
    <w:rsid w:val="000C2844"/>
    <w:rsid w:val="000C5D0E"/>
    <w:rsid w:val="000D2647"/>
    <w:rsid w:val="000E1FB7"/>
    <w:rsid w:val="00106634"/>
    <w:rsid w:val="00124014"/>
    <w:rsid w:val="00134467"/>
    <w:rsid w:val="001344D4"/>
    <w:rsid w:val="00140341"/>
    <w:rsid w:val="0015205A"/>
    <w:rsid w:val="00154370"/>
    <w:rsid w:val="00166E55"/>
    <w:rsid w:val="00172316"/>
    <w:rsid w:val="001776F2"/>
    <w:rsid w:val="00193F30"/>
    <w:rsid w:val="001A1DE3"/>
    <w:rsid w:val="001B0F0B"/>
    <w:rsid w:val="001B2F90"/>
    <w:rsid w:val="001B4A60"/>
    <w:rsid w:val="001C1C16"/>
    <w:rsid w:val="001C38D9"/>
    <w:rsid w:val="001E0926"/>
    <w:rsid w:val="001E2D16"/>
    <w:rsid w:val="00201AF0"/>
    <w:rsid w:val="00211BB1"/>
    <w:rsid w:val="00212D47"/>
    <w:rsid w:val="00232D08"/>
    <w:rsid w:val="00242A84"/>
    <w:rsid w:val="002478E4"/>
    <w:rsid w:val="0026493A"/>
    <w:rsid w:val="00267A30"/>
    <w:rsid w:val="002847CB"/>
    <w:rsid w:val="0028617D"/>
    <w:rsid w:val="00291A4F"/>
    <w:rsid w:val="00293C74"/>
    <w:rsid w:val="002B7B39"/>
    <w:rsid w:val="002C62EC"/>
    <w:rsid w:val="002C7685"/>
    <w:rsid w:val="002D1ABE"/>
    <w:rsid w:val="002F7A67"/>
    <w:rsid w:val="00310E27"/>
    <w:rsid w:val="00310E5D"/>
    <w:rsid w:val="00322F99"/>
    <w:rsid w:val="00332E31"/>
    <w:rsid w:val="003507B2"/>
    <w:rsid w:val="00351390"/>
    <w:rsid w:val="00362622"/>
    <w:rsid w:val="00371E59"/>
    <w:rsid w:val="00372069"/>
    <w:rsid w:val="00377036"/>
    <w:rsid w:val="003C5878"/>
    <w:rsid w:val="003D3FD7"/>
    <w:rsid w:val="003D4FC9"/>
    <w:rsid w:val="003F6DC9"/>
    <w:rsid w:val="00405A8D"/>
    <w:rsid w:val="00405BB1"/>
    <w:rsid w:val="0041529B"/>
    <w:rsid w:val="00420301"/>
    <w:rsid w:val="00422CAD"/>
    <w:rsid w:val="00431B69"/>
    <w:rsid w:val="00437F80"/>
    <w:rsid w:val="00451884"/>
    <w:rsid w:val="004578C7"/>
    <w:rsid w:val="00497A29"/>
    <w:rsid w:val="004C1F01"/>
    <w:rsid w:val="004C7A69"/>
    <w:rsid w:val="004D1D05"/>
    <w:rsid w:val="004D60C0"/>
    <w:rsid w:val="004D7D7F"/>
    <w:rsid w:val="004E4E6D"/>
    <w:rsid w:val="004F1A9F"/>
    <w:rsid w:val="004F2292"/>
    <w:rsid w:val="005256B7"/>
    <w:rsid w:val="005303B8"/>
    <w:rsid w:val="00530A7F"/>
    <w:rsid w:val="00535CE9"/>
    <w:rsid w:val="00537173"/>
    <w:rsid w:val="00545435"/>
    <w:rsid w:val="005577B4"/>
    <w:rsid w:val="00562834"/>
    <w:rsid w:val="00563893"/>
    <w:rsid w:val="005660B8"/>
    <w:rsid w:val="0056669A"/>
    <w:rsid w:val="00570BF5"/>
    <w:rsid w:val="005A20A0"/>
    <w:rsid w:val="005B5E34"/>
    <w:rsid w:val="005D7A2E"/>
    <w:rsid w:val="005E1644"/>
    <w:rsid w:val="005E5642"/>
    <w:rsid w:val="006222B6"/>
    <w:rsid w:val="00630BA1"/>
    <w:rsid w:val="00633515"/>
    <w:rsid w:val="00644771"/>
    <w:rsid w:val="00647A66"/>
    <w:rsid w:val="00651899"/>
    <w:rsid w:val="0065370A"/>
    <w:rsid w:val="00663257"/>
    <w:rsid w:val="00664D34"/>
    <w:rsid w:val="006744A6"/>
    <w:rsid w:val="00675DE3"/>
    <w:rsid w:val="0067756D"/>
    <w:rsid w:val="006776CB"/>
    <w:rsid w:val="006915A1"/>
    <w:rsid w:val="006B312C"/>
    <w:rsid w:val="006B764A"/>
    <w:rsid w:val="006C1A0D"/>
    <w:rsid w:val="006D448A"/>
    <w:rsid w:val="006D5872"/>
    <w:rsid w:val="006E501F"/>
    <w:rsid w:val="007027FE"/>
    <w:rsid w:val="00712206"/>
    <w:rsid w:val="00715271"/>
    <w:rsid w:val="00735978"/>
    <w:rsid w:val="00745049"/>
    <w:rsid w:val="0077019D"/>
    <w:rsid w:val="00774C15"/>
    <w:rsid w:val="00780774"/>
    <w:rsid w:val="007C50DB"/>
    <w:rsid w:val="007D3939"/>
    <w:rsid w:val="007F08A1"/>
    <w:rsid w:val="007F569D"/>
    <w:rsid w:val="00805664"/>
    <w:rsid w:val="008266CA"/>
    <w:rsid w:val="0083184F"/>
    <w:rsid w:val="00836538"/>
    <w:rsid w:val="00841538"/>
    <w:rsid w:val="008629FC"/>
    <w:rsid w:val="008649A3"/>
    <w:rsid w:val="00884691"/>
    <w:rsid w:val="008869D0"/>
    <w:rsid w:val="008938A1"/>
    <w:rsid w:val="008A1E68"/>
    <w:rsid w:val="008B029E"/>
    <w:rsid w:val="008B12FB"/>
    <w:rsid w:val="008C058C"/>
    <w:rsid w:val="008D7936"/>
    <w:rsid w:val="008E7454"/>
    <w:rsid w:val="008F1F88"/>
    <w:rsid w:val="0090430E"/>
    <w:rsid w:val="00912E2C"/>
    <w:rsid w:val="00912ED9"/>
    <w:rsid w:val="0092062A"/>
    <w:rsid w:val="00920711"/>
    <w:rsid w:val="009260FF"/>
    <w:rsid w:val="0093642A"/>
    <w:rsid w:val="009550E7"/>
    <w:rsid w:val="00960A8F"/>
    <w:rsid w:val="00993451"/>
    <w:rsid w:val="00993A3D"/>
    <w:rsid w:val="009B0E3A"/>
    <w:rsid w:val="009B2BB7"/>
    <w:rsid w:val="009B3E0F"/>
    <w:rsid w:val="009C65B7"/>
    <w:rsid w:val="009F20EF"/>
    <w:rsid w:val="009F3F21"/>
    <w:rsid w:val="009F5DD3"/>
    <w:rsid w:val="00A02CBE"/>
    <w:rsid w:val="00A14228"/>
    <w:rsid w:val="00A15440"/>
    <w:rsid w:val="00A37915"/>
    <w:rsid w:val="00A4221F"/>
    <w:rsid w:val="00A66787"/>
    <w:rsid w:val="00A669CA"/>
    <w:rsid w:val="00A824E1"/>
    <w:rsid w:val="00A91ADE"/>
    <w:rsid w:val="00A926FC"/>
    <w:rsid w:val="00A92C10"/>
    <w:rsid w:val="00A95AF6"/>
    <w:rsid w:val="00A973FE"/>
    <w:rsid w:val="00AC1F4B"/>
    <w:rsid w:val="00AC3DBB"/>
    <w:rsid w:val="00AC67E0"/>
    <w:rsid w:val="00AC7B75"/>
    <w:rsid w:val="00AF2361"/>
    <w:rsid w:val="00AF6F51"/>
    <w:rsid w:val="00B01C01"/>
    <w:rsid w:val="00B0507F"/>
    <w:rsid w:val="00B3272A"/>
    <w:rsid w:val="00B504AD"/>
    <w:rsid w:val="00B52E03"/>
    <w:rsid w:val="00B646F6"/>
    <w:rsid w:val="00B723EC"/>
    <w:rsid w:val="00B857E9"/>
    <w:rsid w:val="00B9269E"/>
    <w:rsid w:val="00B93B6E"/>
    <w:rsid w:val="00B968D6"/>
    <w:rsid w:val="00BA37BC"/>
    <w:rsid w:val="00BA4A4C"/>
    <w:rsid w:val="00BB1153"/>
    <w:rsid w:val="00BB514C"/>
    <w:rsid w:val="00BC0A95"/>
    <w:rsid w:val="00BC3C09"/>
    <w:rsid w:val="00BC4A5B"/>
    <w:rsid w:val="00BE3F10"/>
    <w:rsid w:val="00C00AF8"/>
    <w:rsid w:val="00C01E78"/>
    <w:rsid w:val="00C156EE"/>
    <w:rsid w:val="00C22955"/>
    <w:rsid w:val="00C33F41"/>
    <w:rsid w:val="00C55C5D"/>
    <w:rsid w:val="00C8794B"/>
    <w:rsid w:val="00CA55B8"/>
    <w:rsid w:val="00CB08CE"/>
    <w:rsid w:val="00CB1970"/>
    <w:rsid w:val="00CB59FB"/>
    <w:rsid w:val="00CB6919"/>
    <w:rsid w:val="00CD5E70"/>
    <w:rsid w:val="00CE24E0"/>
    <w:rsid w:val="00CE3DF4"/>
    <w:rsid w:val="00CE7B1F"/>
    <w:rsid w:val="00CF0304"/>
    <w:rsid w:val="00CF426A"/>
    <w:rsid w:val="00D00B11"/>
    <w:rsid w:val="00D14D92"/>
    <w:rsid w:val="00D244A8"/>
    <w:rsid w:val="00D34BD1"/>
    <w:rsid w:val="00D4021F"/>
    <w:rsid w:val="00D70D39"/>
    <w:rsid w:val="00D744DD"/>
    <w:rsid w:val="00D74EF7"/>
    <w:rsid w:val="00DA05E1"/>
    <w:rsid w:val="00DB1E7F"/>
    <w:rsid w:val="00DC7B66"/>
    <w:rsid w:val="00DD0164"/>
    <w:rsid w:val="00DD0AE5"/>
    <w:rsid w:val="00DD2500"/>
    <w:rsid w:val="00DE442D"/>
    <w:rsid w:val="00DE7F01"/>
    <w:rsid w:val="00DF4CF7"/>
    <w:rsid w:val="00E07531"/>
    <w:rsid w:val="00E1205B"/>
    <w:rsid w:val="00E20438"/>
    <w:rsid w:val="00E21063"/>
    <w:rsid w:val="00E26CB2"/>
    <w:rsid w:val="00E40432"/>
    <w:rsid w:val="00E424E9"/>
    <w:rsid w:val="00E474EC"/>
    <w:rsid w:val="00E572A7"/>
    <w:rsid w:val="00E742CE"/>
    <w:rsid w:val="00E92A9F"/>
    <w:rsid w:val="00EA52E0"/>
    <w:rsid w:val="00EB14A6"/>
    <w:rsid w:val="00EB6A77"/>
    <w:rsid w:val="00EE0BB2"/>
    <w:rsid w:val="00EE2A92"/>
    <w:rsid w:val="00F13671"/>
    <w:rsid w:val="00F27BAB"/>
    <w:rsid w:val="00F30134"/>
    <w:rsid w:val="00F40DD6"/>
    <w:rsid w:val="00F47FE8"/>
    <w:rsid w:val="00F81DC9"/>
    <w:rsid w:val="00F87D37"/>
    <w:rsid w:val="00F96D84"/>
    <w:rsid w:val="00FD6036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link w:val="aa"/>
    <w:uiPriority w:val="34"/>
    <w:qFormat/>
    <w:rsid w:val="00C00AF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Абзац списка Знак"/>
    <w:link w:val="a9"/>
    <w:uiPriority w:val="34"/>
    <w:rsid w:val="00A142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300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3001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0300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link w:val="aa"/>
    <w:uiPriority w:val="34"/>
    <w:qFormat/>
    <w:rsid w:val="00C00AF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Абзац списка Знак"/>
    <w:link w:val="a9"/>
    <w:uiPriority w:val="34"/>
    <w:rsid w:val="00A142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300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3001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030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5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108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889E1-140A-422B-A872-B233A750F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1409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52</cp:revision>
  <cp:lastPrinted>2023-04-17T08:32:00Z</cp:lastPrinted>
  <dcterms:created xsi:type="dcterms:W3CDTF">2022-03-24T15:38:00Z</dcterms:created>
  <dcterms:modified xsi:type="dcterms:W3CDTF">2023-05-02T07:51:00Z</dcterms:modified>
</cp:coreProperties>
</file>