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BE" w:rsidRPr="00A02CBE" w:rsidRDefault="00A02CBE" w:rsidP="00A02CBE">
      <w:pPr>
        <w:jc w:val="right"/>
        <w:rPr>
          <w:i/>
          <w:sz w:val="22"/>
          <w:szCs w:val="22"/>
        </w:rPr>
      </w:pPr>
      <w:r w:rsidRPr="00A02CBE">
        <w:rPr>
          <w:i/>
          <w:sz w:val="22"/>
          <w:szCs w:val="22"/>
        </w:rPr>
        <w:t xml:space="preserve">Қосымша 2 </w:t>
      </w:r>
    </w:p>
    <w:p w:rsidR="00A02CBE" w:rsidRDefault="00A02CBE" w:rsidP="00A02CBE">
      <w:pPr>
        <w:jc w:val="right"/>
        <w:rPr>
          <w:i/>
          <w:sz w:val="22"/>
          <w:szCs w:val="22"/>
        </w:rPr>
      </w:pPr>
      <w:r w:rsidRPr="00A02CBE">
        <w:rPr>
          <w:i/>
          <w:sz w:val="22"/>
          <w:szCs w:val="22"/>
        </w:rPr>
        <w:t>тендерлік құжаттамаға</w:t>
      </w:r>
    </w:p>
    <w:p w:rsidR="00836538" w:rsidRPr="00A02CBE" w:rsidRDefault="00A02CBE" w:rsidP="00A02CBE">
      <w:pPr>
        <w:jc w:val="center"/>
        <w:rPr>
          <w:b/>
          <w:sz w:val="22"/>
          <w:szCs w:val="22"/>
        </w:rPr>
      </w:pPr>
      <w:r w:rsidRPr="00A02CBE">
        <w:rPr>
          <w:i/>
          <w:sz w:val="22"/>
          <w:szCs w:val="22"/>
        </w:rPr>
        <w:t xml:space="preserve">     </w:t>
      </w:r>
      <w:r w:rsidRPr="00A02CBE">
        <w:rPr>
          <w:b/>
          <w:sz w:val="22"/>
          <w:szCs w:val="22"/>
        </w:rPr>
        <w:t>Сатып алынатын тауарлардың техникалық ерекшелігі</w:t>
      </w:r>
    </w:p>
    <w:tbl>
      <w:tblPr>
        <w:tblW w:w="15183" w:type="dxa"/>
        <w:tblInd w:w="93" w:type="dxa"/>
        <w:tblLayout w:type="fixed"/>
        <w:tblLook w:val="04A0" w:firstRow="1" w:lastRow="0" w:firstColumn="1" w:lastColumn="0" w:noHBand="0" w:noVBand="1"/>
      </w:tblPr>
      <w:tblGrid>
        <w:gridCol w:w="866"/>
        <w:gridCol w:w="2410"/>
        <w:gridCol w:w="9922"/>
        <w:gridCol w:w="992"/>
        <w:gridCol w:w="993"/>
      </w:tblGrid>
      <w:tr w:rsidR="00524FFB" w:rsidRPr="00073D37" w:rsidTr="000E556E">
        <w:trPr>
          <w:trHeight w:val="630"/>
        </w:trPr>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524FFB" w:rsidRPr="00073D37" w:rsidRDefault="00524FFB" w:rsidP="004A4450">
            <w:pPr>
              <w:jc w:val="center"/>
              <w:rPr>
                <w:b/>
                <w:bCs/>
                <w:color w:val="000000"/>
                <w:sz w:val="20"/>
                <w:szCs w:val="20"/>
              </w:rPr>
            </w:pPr>
            <w:r w:rsidRPr="00073D37">
              <w:rPr>
                <w:b/>
                <w:bCs/>
                <w:color w:val="000000"/>
                <w:sz w:val="20"/>
                <w:szCs w:val="20"/>
              </w:rPr>
              <w:t xml:space="preserve">№ </w:t>
            </w:r>
            <w:proofErr w:type="gramStart"/>
            <w:r w:rsidRPr="00073D37">
              <w:rPr>
                <w:b/>
                <w:bCs/>
                <w:color w:val="000000"/>
                <w:sz w:val="20"/>
                <w:szCs w:val="20"/>
              </w:rPr>
              <w:t>р</w:t>
            </w:r>
            <w:proofErr w:type="gramEnd"/>
            <w:r w:rsidRPr="00073D37">
              <w:rPr>
                <w:b/>
                <w:bCs/>
                <w:color w:val="000000"/>
                <w:sz w:val="20"/>
                <w:szCs w:val="20"/>
              </w:rPr>
              <w:t>/н</w:t>
            </w:r>
          </w:p>
        </w:tc>
        <w:tc>
          <w:tcPr>
            <w:tcW w:w="2410" w:type="dxa"/>
            <w:tcBorders>
              <w:top w:val="single" w:sz="4" w:space="0" w:color="auto"/>
              <w:left w:val="nil"/>
              <w:bottom w:val="single" w:sz="4" w:space="0" w:color="auto"/>
              <w:right w:val="single" w:sz="4" w:space="0" w:color="auto"/>
            </w:tcBorders>
            <w:shd w:val="clear" w:color="auto" w:fill="auto"/>
            <w:hideMark/>
          </w:tcPr>
          <w:p w:rsidR="00524FFB" w:rsidRPr="00073D37" w:rsidRDefault="00524FFB" w:rsidP="004A4450">
            <w:pPr>
              <w:jc w:val="center"/>
              <w:rPr>
                <w:b/>
                <w:bCs/>
                <w:color w:val="000000"/>
                <w:sz w:val="20"/>
                <w:szCs w:val="20"/>
              </w:rPr>
            </w:pPr>
            <w:r w:rsidRPr="00073D37">
              <w:rPr>
                <w:b/>
                <w:bCs/>
                <w:color w:val="000000"/>
                <w:sz w:val="20"/>
                <w:szCs w:val="20"/>
              </w:rPr>
              <w:t>Атауы</w:t>
            </w:r>
          </w:p>
        </w:tc>
        <w:tc>
          <w:tcPr>
            <w:tcW w:w="9922" w:type="dxa"/>
            <w:tcBorders>
              <w:top w:val="single" w:sz="4" w:space="0" w:color="auto"/>
              <w:left w:val="nil"/>
              <w:bottom w:val="single" w:sz="4" w:space="0" w:color="auto"/>
              <w:right w:val="single" w:sz="4" w:space="0" w:color="auto"/>
            </w:tcBorders>
            <w:shd w:val="clear" w:color="auto" w:fill="auto"/>
            <w:hideMark/>
          </w:tcPr>
          <w:p w:rsidR="00524FFB" w:rsidRPr="00073D37" w:rsidRDefault="00524FFB" w:rsidP="004A4450">
            <w:pPr>
              <w:jc w:val="center"/>
              <w:rPr>
                <w:b/>
                <w:bCs/>
                <w:color w:val="000000"/>
                <w:sz w:val="20"/>
                <w:szCs w:val="20"/>
              </w:rPr>
            </w:pPr>
            <w:r w:rsidRPr="00073D37">
              <w:rPr>
                <w:b/>
                <w:bCs/>
                <w:color w:val="000000"/>
                <w:sz w:val="20"/>
                <w:szCs w:val="20"/>
              </w:rPr>
              <w:t>Сипаттамасы</w:t>
            </w:r>
          </w:p>
        </w:tc>
        <w:tc>
          <w:tcPr>
            <w:tcW w:w="992" w:type="dxa"/>
            <w:tcBorders>
              <w:top w:val="single" w:sz="4" w:space="0" w:color="auto"/>
              <w:left w:val="nil"/>
              <w:bottom w:val="single" w:sz="4" w:space="0" w:color="auto"/>
              <w:right w:val="single" w:sz="4" w:space="0" w:color="auto"/>
            </w:tcBorders>
            <w:shd w:val="clear" w:color="auto" w:fill="auto"/>
            <w:hideMark/>
          </w:tcPr>
          <w:p w:rsidR="00524FFB" w:rsidRPr="00073D37" w:rsidRDefault="00524FFB" w:rsidP="004A4450">
            <w:pPr>
              <w:jc w:val="center"/>
              <w:rPr>
                <w:b/>
                <w:bCs/>
                <w:color w:val="000000"/>
                <w:sz w:val="20"/>
                <w:szCs w:val="20"/>
              </w:rPr>
            </w:pPr>
            <w:r w:rsidRPr="00073D37">
              <w:rPr>
                <w:b/>
                <w:bCs/>
                <w:color w:val="000000"/>
                <w:sz w:val="20"/>
                <w:szCs w:val="20"/>
              </w:rPr>
              <w:t>Ө</w:t>
            </w:r>
            <w:proofErr w:type="gramStart"/>
            <w:r w:rsidRPr="00073D37">
              <w:rPr>
                <w:b/>
                <w:bCs/>
                <w:color w:val="000000"/>
                <w:sz w:val="20"/>
                <w:szCs w:val="20"/>
              </w:rPr>
              <w:t>л. б</w:t>
            </w:r>
            <w:proofErr w:type="gramEnd"/>
            <w:r w:rsidRPr="00073D37">
              <w:rPr>
                <w:b/>
                <w:bCs/>
                <w:color w:val="000000"/>
                <w:sz w:val="20"/>
                <w:szCs w:val="20"/>
              </w:rPr>
              <w:t>ірлігі</w:t>
            </w:r>
          </w:p>
        </w:tc>
        <w:tc>
          <w:tcPr>
            <w:tcW w:w="993" w:type="dxa"/>
            <w:tcBorders>
              <w:top w:val="single" w:sz="4" w:space="0" w:color="auto"/>
              <w:left w:val="nil"/>
              <w:bottom w:val="single" w:sz="4" w:space="0" w:color="auto"/>
              <w:right w:val="single" w:sz="4" w:space="0" w:color="auto"/>
            </w:tcBorders>
            <w:shd w:val="clear" w:color="auto" w:fill="auto"/>
            <w:hideMark/>
          </w:tcPr>
          <w:p w:rsidR="00524FFB" w:rsidRPr="00073D37" w:rsidRDefault="00524FFB" w:rsidP="004A4450">
            <w:pPr>
              <w:jc w:val="center"/>
              <w:rPr>
                <w:b/>
                <w:bCs/>
                <w:color w:val="000000"/>
                <w:sz w:val="20"/>
                <w:szCs w:val="20"/>
              </w:rPr>
            </w:pPr>
            <w:r w:rsidRPr="00073D37">
              <w:rPr>
                <w:b/>
                <w:bCs/>
                <w:color w:val="000000"/>
                <w:sz w:val="20"/>
                <w:szCs w:val="20"/>
              </w:rPr>
              <w:t>Саны</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sz w:val="20"/>
                <w:szCs w:val="20"/>
              </w:rPr>
              <w:t>Адамның сарысуындағы, плазмасындағы және жаңа алынған қанындағы р24 АИТВ антигенін және АИТВ-1 және 2 типті (АИТВ-1, АИТВ-2) антиденелерді бі</w:t>
            </w:r>
            <w:proofErr w:type="gramStart"/>
            <w:r w:rsidRPr="00073D37">
              <w:rPr>
                <w:sz w:val="20"/>
                <w:szCs w:val="20"/>
              </w:rPr>
              <w:t>р</w:t>
            </w:r>
            <w:proofErr w:type="gramEnd"/>
            <w:r w:rsidRPr="00073D37">
              <w:rPr>
                <w:sz w:val="20"/>
                <w:szCs w:val="20"/>
              </w:rPr>
              <w:t xml:space="preserve"> мезгілде анықтауға арналған иммунохроматографиялық экспресс-тест</w:t>
            </w:r>
          </w:p>
          <w:p w:rsidR="00524FFB" w:rsidRPr="00073D37" w:rsidRDefault="00524FFB" w:rsidP="004A4450">
            <w:pPr>
              <w:jc w:val="both"/>
              <w:rPr>
                <w:color w:val="000000"/>
                <w:sz w:val="20"/>
                <w:szCs w:val="20"/>
              </w:rPr>
            </w:pP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sz w:val="20"/>
                <w:szCs w:val="20"/>
              </w:rPr>
              <w:t>Адамның сарысуындағы, плазмасындағы және жаңа алынған қанындағы р24 АИТВ антигенін және АИТВ-1 және 2 типті (АИТВ-1, АИТВ-2) антиденелерді бі</w:t>
            </w:r>
            <w:proofErr w:type="gramStart"/>
            <w:r w:rsidRPr="00073D37">
              <w:rPr>
                <w:sz w:val="20"/>
                <w:szCs w:val="20"/>
              </w:rPr>
              <w:t>р</w:t>
            </w:r>
            <w:proofErr w:type="gramEnd"/>
            <w:r w:rsidRPr="00073D37">
              <w:rPr>
                <w:sz w:val="20"/>
                <w:szCs w:val="20"/>
              </w:rPr>
              <w:t xml:space="preserve"> мезгілде анықтауға арналған иммунохроматографиялық экспресс-тест</w:t>
            </w:r>
            <w:r w:rsidRPr="00073D37">
              <w:rPr>
                <w:color w:val="000000"/>
                <w:sz w:val="20"/>
                <w:szCs w:val="20"/>
              </w:rPr>
              <w:br/>
            </w:r>
            <w:r w:rsidRPr="00073D37">
              <w:rPr>
                <w:color w:val="000000"/>
                <w:sz w:val="20"/>
                <w:szCs w:val="20"/>
                <w:lang w:val="kk-KZ"/>
              </w:rPr>
              <w:t xml:space="preserve">Тесттің </w:t>
            </w:r>
            <w:r w:rsidRPr="00073D37">
              <w:rPr>
                <w:color w:val="000000"/>
                <w:sz w:val="20"/>
                <w:szCs w:val="20"/>
              </w:rPr>
              <w:t>мақсаты: адамның сарысуында, плазмасында, тұтас капиллярлық және веноздық қанда АИ</w:t>
            </w:r>
            <w:r w:rsidRPr="00073D37">
              <w:rPr>
                <w:color w:val="000000"/>
                <w:sz w:val="20"/>
                <w:szCs w:val="20"/>
                <w:lang w:val="kk-KZ"/>
              </w:rPr>
              <w:t>Т</w:t>
            </w:r>
            <w:r w:rsidRPr="00073D37">
              <w:rPr>
                <w:color w:val="000000"/>
                <w:sz w:val="20"/>
                <w:szCs w:val="20"/>
              </w:rPr>
              <w:t>В1 p24 антигені мен АИ</w:t>
            </w:r>
            <w:r w:rsidRPr="00073D37">
              <w:rPr>
                <w:color w:val="000000"/>
                <w:sz w:val="20"/>
                <w:szCs w:val="20"/>
                <w:lang w:val="kk-KZ"/>
              </w:rPr>
              <w:t>Т</w:t>
            </w:r>
            <w:r w:rsidRPr="00073D37">
              <w:rPr>
                <w:color w:val="000000"/>
                <w:sz w:val="20"/>
                <w:szCs w:val="20"/>
              </w:rPr>
              <w:t>В-1, АИ</w:t>
            </w:r>
            <w:r w:rsidRPr="00073D37">
              <w:rPr>
                <w:color w:val="000000"/>
                <w:sz w:val="20"/>
                <w:szCs w:val="20"/>
                <w:lang w:val="kk-KZ"/>
              </w:rPr>
              <w:t>Т</w:t>
            </w:r>
            <w:r w:rsidRPr="00073D37">
              <w:rPr>
                <w:color w:val="000000"/>
                <w:sz w:val="20"/>
                <w:szCs w:val="20"/>
              </w:rPr>
              <w:t>В-2 және АИ</w:t>
            </w:r>
            <w:r w:rsidRPr="00073D37">
              <w:rPr>
                <w:color w:val="000000"/>
                <w:sz w:val="20"/>
                <w:szCs w:val="20"/>
                <w:lang w:val="kk-KZ"/>
              </w:rPr>
              <w:t>Т</w:t>
            </w:r>
            <w:r w:rsidRPr="00073D37">
              <w:rPr>
                <w:color w:val="000000"/>
                <w:sz w:val="20"/>
                <w:szCs w:val="20"/>
              </w:rPr>
              <w:t>В-1 О тобына антиденелерді бі</w:t>
            </w:r>
            <w:proofErr w:type="gramStart"/>
            <w:r w:rsidRPr="00073D37">
              <w:rPr>
                <w:color w:val="000000"/>
                <w:sz w:val="20"/>
                <w:szCs w:val="20"/>
              </w:rPr>
              <w:t>р</w:t>
            </w:r>
            <w:proofErr w:type="gramEnd"/>
            <w:r w:rsidRPr="00073D37">
              <w:rPr>
                <w:color w:val="000000"/>
                <w:sz w:val="20"/>
                <w:szCs w:val="20"/>
              </w:rPr>
              <w:t xml:space="preserve"> мезгілде анықтау үшін.</w:t>
            </w:r>
            <w:r w:rsidRPr="00073D37">
              <w:rPr>
                <w:color w:val="000000"/>
                <w:sz w:val="20"/>
                <w:szCs w:val="20"/>
              </w:rPr>
              <w:br/>
              <w:t>Әдіс принципі: Иммунохроматографиялық, коллоидты селенмен конъюгаттарды қолдану</w:t>
            </w:r>
            <w:r w:rsidRPr="00073D37">
              <w:rPr>
                <w:color w:val="000000"/>
                <w:sz w:val="20"/>
                <w:szCs w:val="20"/>
              </w:rPr>
              <w:br/>
              <w:t>Анықталатын көрсеткіш. Бір сынақ жолағында бір мезгілде және бөлек: антиген жолағы-АИТВ 1 p24 антигені, антиденелер жолағы - АИТВ-1, АИТВ-2 және АИТВ-1</w:t>
            </w:r>
            <w:proofErr w:type="gramStart"/>
            <w:r w:rsidRPr="00073D37">
              <w:rPr>
                <w:color w:val="000000"/>
                <w:sz w:val="20"/>
                <w:szCs w:val="20"/>
              </w:rPr>
              <w:t xml:space="preserve"> О</w:t>
            </w:r>
            <w:proofErr w:type="gramEnd"/>
            <w:r w:rsidRPr="00073D37">
              <w:rPr>
                <w:color w:val="000000"/>
                <w:sz w:val="20"/>
                <w:szCs w:val="20"/>
              </w:rPr>
              <w:t xml:space="preserve"> тобына антиденелер.</w:t>
            </w:r>
            <w:r w:rsidRPr="00073D37">
              <w:rPr>
                <w:color w:val="000000"/>
                <w:sz w:val="20"/>
                <w:szCs w:val="20"/>
              </w:rPr>
              <w:br/>
            </w:r>
            <w:r w:rsidRPr="00073D37">
              <w:rPr>
                <w:color w:val="000000"/>
                <w:sz w:val="20"/>
                <w:szCs w:val="20"/>
                <w:lang w:val="kk-KZ"/>
              </w:rPr>
              <w:t>Жинақ</w:t>
            </w:r>
            <w:r w:rsidRPr="00073D37">
              <w:rPr>
                <w:color w:val="000000"/>
                <w:sz w:val="20"/>
                <w:szCs w:val="20"/>
              </w:rPr>
              <w:t xml:space="preserve"> форматы:</w:t>
            </w:r>
            <w:r w:rsidRPr="00073D37">
              <w:rPr>
                <w:color w:val="000000"/>
                <w:sz w:val="20"/>
                <w:szCs w:val="20"/>
              </w:rPr>
              <w:br/>
              <w:t xml:space="preserve">- Бір мезгілде 10 талдауға дейін қою мүмкіндігі үшін 10 жолақтан тұратын тест-карталарға біріктірілген қорғаныш фольгадағы </w:t>
            </w:r>
            <w:r w:rsidRPr="00073D37">
              <w:rPr>
                <w:color w:val="000000"/>
                <w:sz w:val="20"/>
                <w:szCs w:val="20"/>
                <w:lang w:val="kk-KZ"/>
              </w:rPr>
              <w:t>т</w:t>
            </w:r>
            <w:r w:rsidRPr="00073D37">
              <w:rPr>
                <w:color w:val="000000"/>
                <w:sz w:val="20"/>
                <w:szCs w:val="20"/>
              </w:rPr>
              <w:t>ест-жолақтар;</w:t>
            </w:r>
            <w:r w:rsidRPr="00073D37">
              <w:rPr>
                <w:color w:val="000000"/>
                <w:sz w:val="20"/>
                <w:szCs w:val="20"/>
              </w:rPr>
              <w:br/>
              <w:t>- Жеке талдау жасау үшін тест-картадан жеке тест-жолақтарды бөлу мүмкіндігі.</w:t>
            </w:r>
            <w:r w:rsidRPr="00073D37">
              <w:rPr>
                <w:color w:val="000000"/>
                <w:sz w:val="20"/>
                <w:szCs w:val="20"/>
              </w:rPr>
              <w:br/>
              <w:t>Жи</w:t>
            </w:r>
            <w:r w:rsidRPr="00073D37">
              <w:rPr>
                <w:color w:val="000000"/>
                <w:sz w:val="20"/>
                <w:szCs w:val="20"/>
                <w:lang w:val="kk-KZ"/>
              </w:rPr>
              <w:t>нақ</w:t>
            </w:r>
            <w:r w:rsidRPr="00073D37">
              <w:rPr>
                <w:color w:val="000000"/>
                <w:sz w:val="20"/>
                <w:szCs w:val="20"/>
              </w:rPr>
              <w:t>тағы тесттер саны</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100 дана.</w:t>
            </w:r>
            <w:r w:rsidRPr="00073D37">
              <w:rPr>
                <w:color w:val="000000"/>
                <w:sz w:val="20"/>
                <w:szCs w:val="20"/>
              </w:rPr>
              <w:br/>
              <w:t>Буферді немесе басқа реактивтерді қолданбай бі</w:t>
            </w:r>
            <w:proofErr w:type="gramStart"/>
            <w:r w:rsidRPr="00073D37">
              <w:rPr>
                <w:color w:val="000000"/>
                <w:sz w:val="20"/>
                <w:szCs w:val="20"/>
              </w:rPr>
              <w:t>р</w:t>
            </w:r>
            <w:proofErr w:type="gramEnd"/>
            <w:r w:rsidRPr="00073D37">
              <w:rPr>
                <w:color w:val="000000"/>
                <w:sz w:val="20"/>
                <w:szCs w:val="20"/>
              </w:rPr>
              <w:t xml:space="preserve"> кезеңде зерттеу жүргізу (плазманы немесе сарысуды пайдалану кезінде).</w:t>
            </w:r>
            <w:r w:rsidRPr="00073D37">
              <w:rPr>
                <w:color w:val="000000"/>
                <w:sz w:val="20"/>
                <w:szCs w:val="20"/>
              </w:rPr>
              <w:br/>
            </w:r>
            <w:proofErr w:type="gramStart"/>
            <w:r w:rsidRPr="00073D37">
              <w:rPr>
                <w:color w:val="000000"/>
                <w:sz w:val="20"/>
                <w:szCs w:val="20"/>
              </w:rPr>
              <w:t xml:space="preserve">Тест </w:t>
            </w:r>
            <w:r w:rsidRPr="00073D37">
              <w:rPr>
                <w:color w:val="000000"/>
                <w:sz w:val="20"/>
                <w:szCs w:val="20"/>
                <w:lang w:val="kk-KZ"/>
              </w:rPr>
              <w:t>ж</w:t>
            </w:r>
            <w:proofErr w:type="gramEnd"/>
            <w:r w:rsidRPr="00073D37">
              <w:rPr>
                <w:color w:val="000000"/>
                <w:sz w:val="20"/>
                <w:szCs w:val="20"/>
                <w:lang w:val="kk-KZ"/>
              </w:rPr>
              <w:t>үргіз</w:t>
            </w:r>
            <w:r w:rsidRPr="00073D37">
              <w:rPr>
                <w:color w:val="000000"/>
                <w:sz w:val="20"/>
                <w:szCs w:val="20"/>
              </w:rPr>
              <w:t>у</w:t>
            </w:r>
            <w:r w:rsidRPr="00073D37">
              <w:rPr>
                <w:color w:val="000000"/>
                <w:sz w:val="20"/>
                <w:szCs w:val="20"/>
                <w:lang w:val="kk-KZ"/>
              </w:rPr>
              <w:t xml:space="preserve"> у</w:t>
            </w:r>
            <w:r w:rsidRPr="00073D37">
              <w:rPr>
                <w:color w:val="000000"/>
                <w:sz w:val="20"/>
                <w:szCs w:val="20"/>
              </w:rPr>
              <w:t>ақыты 20 минут.</w:t>
            </w:r>
          </w:p>
          <w:p w:rsidR="00524FFB" w:rsidRPr="00073D37" w:rsidRDefault="00524FFB" w:rsidP="004A4450">
            <w:pPr>
              <w:jc w:val="both"/>
              <w:rPr>
                <w:color w:val="000000"/>
                <w:sz w:val="20"/>
                <w:szCs w:val="20"/>
              </w:rPr>
            </w:pPr>
            <w:r w:rsidRPr="00073D37">
              <w:rPr>
                <w:color w:val="000000"/>
                <w:sz w:val="20"/>
                <w:szCs w:val="20"/>
              </w:rPr>
              <w:t xml:space="preserve">Нәтижені </w:t>
            </w:r>
            <w:proofErr w:type="gramStart"/>
            <w:r w:rsidRPr="00073D37">
              <w:rPr>
                <w:color w:val="000000"/>
                <w:sz w:val="20"/>
                <w:szCs w:val="20"/>
              </w:rPr>
              <w:t>о</w:t>
            </w:r>
            <w:proofErr w:type="gramEnd"/>
            <w:r w:rsidRPr="00073D37">
              <w:rPr>
                <w:color w:val="000000"/>
                <w:sz w:val="20"/>
                <w:szCs w:val="20"/>
              </w:rPr>
              <w:t>қу мүмкіндігі – 30 минут.</w:t>
            </w:r>
          </w:p>
          <w:p w:rsidR="00524FFB" w:rsidRPr="00073D37" w:rsidRDefault="00524FFB" w:rsidP="004A4450">
            <w:pPr>
              <w:jc w:val="both"/>
              <w:rPr>
                <w:color w:val="000000"/>
                <w:sz w:val="20"/>
                <w:szCs w:val="20"/>
              </w:rPr>
            </w:pPr>
            <w:r w:rsidRPr="00073D37">
              <w:rPr>
                <w:color w:val="000000"/>
                <w:sz w:val="20"/>
                <w:szCs w:val="20"/>
              </w:rPr>
              <w:t>Үлгі көлемі - 50 мкл.</w:t>
            </w:r>
            <w:r w:rsidRPr="00073D37">
              <w:rPr>
                <w:color w:val="000000"/>
                <w:sz w:val="20"/>
                <w:szCs w:val="20"/>
              </w:rPr>
              <w:br/>
              <w:t>Аналитикалық сезімталдық</w:t>
            </w:r>
            <w:r w:rsidRPr="00073D37">
              <w:rPr>
                <w:color w:val="000000"/>
                <w:sz w:val="20"/>
                <w:szCs w:val="20"/>
                <w:lang w:val="kk-KZ"/>
              </w:rPr>
              <w:t xml:space="preserve"> </w:t>
            </w:r>
            <w:r w:rsidRPr="00073D37">
              <w:rPr>
                <w:color w:val="000000"/>
                <w:sz w:val="20"/>
                <w:szCs w:val="20"/>
              </w:rPr>
              <w:t>-2 ХБ/мл р24 Аг.</w:t>
            </w:r>
          </w:p>
          <w:p w:rsidR="00524FFB" w:rsidRPr="00073D37" w:rsidRDefault="00524FFB" w:rsidP="004A4450">
            <w:pPr>
              <w:jc w:val="both"/>
              <w:rPr>
                <w:color w:val="000000"/>
                <w:sz w:val="20"/>
                <w:szCs w:val="20"/>
              </w:rPr>
            </w:pPr>
            <w:r w:rsidRPr="00073D37">
              <w:rPr>
                <w:color w:val="000000"/>
                <w:sz w:val="20"/>
                <w:szCs w:val="20"/>
              </w:rPr>
              <w:t>Сезімталдық</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100%.</w:t>
            </w:r>
          </w:p>
          <w:p w:rsidR="00524FFB" w:rsidRPr="00073D37" w:rsidRDefault="00524FFB" w:rsidP="004A4450">
            <w:pPr>
              <w:jc w:val="both"/>
              <w:rPr>
                <w:color w:val="000000"/>
                <w:sz w:val="20"/>
                <w:szCs w:val="20"/>
                <w:lang w:val="kk-KZ"/>
              </w:rPr>
            </w:pPr>
            <w:r w:rsidRPr="00073D37">
              <w:rPr>
                <w:color w:val="000000"/>
                <w:sz w:val="20"/>
                <w:szCs w:val="20"/>
              </w:rPr>
              <w:t>Ерекшелігі</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антиген бойынша</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99,76%, антиденелер бойынша</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99,96%</w:t>
            </w:r>
            <w:r w:rsidRPr="00073D37">
              <w:rPr>
                <w:color w:val="000000"/>
                <w:sz w:val="20"/>
                <w:szCs w:val="20"/>
              </w:rPr>
              <w:br/>
              <w:t>Ә</w:t>
            </w:r>
            <w:proofErr w:type="gramStart"/>
            <w:r w:rsidRPr="00073D37">
              <w:rPr>
                <w:color w:val="000000"/>
                <w:sz w:val="20"/>
                <w:szCs w:val="20"/>
              </w:rPr>
              <w:t>р</w:t>
            </w:r>
            <w:proofErr w:type="gramEnd"/>
            <w:r w:rsidRPr="00073D37">
              <w:rPr>
                <w:color w:val="000000"/>
                <w:sz w:val="20"/>
                <w:szCs w:val="20"/>
              </w:rPr>
              <w:t xml:space="preserve"> тест үшін талдау процедурасының дұрыстығын ішкі бақылау әр тест үшін қол жетімді.</w:t>
            </w:r>
            <w:r w:rsidRPr="00073D37">
              <w:rPr>
                <w:color w:val="000000"/>
                <w:sz w:val="20"/>
                <w:szCs w:val="20"/>
              </w:rPr>
              <w:br/>
              <w:t xml:space="preserve">Жинақтың құрамы: 1 </w:t>
            </w:r>
            <w:r w:rsidRPr="00073D37">
              <w:rPr>
                <w:color w:val="000000"/>
                <w:sz w:val="20"/>
                <w:szCs w:val="20"/>
                <w:lang w:val="kk-KZ"/>
              </w:rPr>
              <w:t>орам</w:t>
            </w:r>
            <w:r w:rsidRPr="00073D37">
              <w:rPr>
                <w:color w:val="000000"/>
                <w:sz w:val="20"/>
                <w:szCs w:val="20"/>
              </w:rPr>
              <w:t>. - Капилляр, 1 дана</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Чейз буфері, 100 тест жолағы.</w:t>
            </w:r>
            <w:r w:rsidRPr="00073D37">
              <w:rPr>
                <w:color w:val="000000"/>
                <w:sz w:val="20"/>
                <w:szCs w:val="20"/>
              </w:rPr>
              <w:br/>
              <w:t xml:space="preserve">Орыс тілінде қолдану жөніндегі нұсқаулықтың болуы. </w:t>
            </w:r>
            <w:r w:rsidRPr="00073D37">
              <w:rPr>
                <w:color w:val="000000"/>
                <w:sz w:val="20"/>
                <w:szCs w:val="20"/>
              </w:rPr>
              <w:br/>
              <w:t xml:space="preserve">Сақтау және тасымалдау шарттары: </w:t>
            </w:r>
            <w:r w:rsidRPr="00073D37">
              <w:rPr>
                <w:color w:val="000000"/>
                <w:sz w:val="20"/>
                <w:szCs w:val="20"/>
                <w:lang w:val="kk-KZ"/>
              </w:rPr>
              <w:t>Ж</w:t>
            </w:r>
            <w:r w:rsidRPr="00073D37">
              <w:rPr>
                <w:color w:val="000000"/>
                <w:sz w:val="20"/>
                <w:szCs w:val="20"/>
              </w:rPr>
              <w:t xml:space="preserve">еткізу температуралық сақтау режиміне сәйкес жүзеге асырылуы керек. </w:t>
            </w:r>
            <w:r w:rsidRPr="00073D37">
              <w:rPr>
                <w:color w:val="000000"/>
                <w:sz w:val="20"/>
                <w:szCs w:val="20"/>
                <w:lang w:val="kk-KZ"/>
              </w:rPr>
              <w:t>Қазақ және орыс тілдерінде қолдану жөніндегі нұсқаулықтың болуы.  ДДҰ преквалификациясын растау</w:t>
            </w:r>
          </w:p>
          <w:p w:rsidR="00524FFB" w:rsidRPr="00073D37" w:rsidRDefault="00524FFB" w:rsidP="004A4450">
            <w:pPr>
              <w:jc w:val="both"/>
              <w:rPr>
                <w:color w:val="000000"/>
                <w:sz w:val="20"/>
                <w:szCs w:val="20"/>
                <w:lang w:val="kk-KZ"/>
              </w:rPr>
            </w:pPr>
            <w:r w:rsidRPr="00073D37">
              <w:rPr>
                <w:color w:val="000000"/>
                <w:sz w:val="20"/>
                <w:szCs w:val="20"/>
                <w:lang w:val="kk-KZ"/>
              </w:rPr>
              <w:t>Тауарды жеткізу Тапсырыс берушінің өтінімдері бойынша 16 күнтізбелік күн ішінде жүзеге асырылады</w:t>
            </w:r>
          </w:p>
          <w:p w:rsidR="00524FFB" w:rsidRPr="00073D37" w:rsidRDefault="00524FFB" w:rsidP="004A4450">
            <w:pPr>
              <w:jc w:val="both"/>
              <w:rPr>
                <w:color w:val="000000"/>
                <w:sz w:val="20"/>
                <w:szCs w:val="20"/>
                <w:lang w:val="kk-KZ"/>
              </w:rPr>
            </w:pP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набор</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5</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2</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 анализаторына арналған реагенттер. Панель-1 сынақ жинағын анық</w:t>
            </w:r>
            <w:proofErr w:type="gramStart"/>
            <w:r w:rsidRPr="00073D37">
              <w:rPr>
                <w:color w:val="000000"/>
                <w:sz w:val="20"/>
                <w:szCs w:val="20"/>
              </w:rPr>
              <w:t>тау</w:t>
            </w:r>
            <w:proofErr w:type="gramEnd"/>
            <w:r w:rsidRPr="00073D37">
              <w:rPr>
                <w:color w:val="000000"/>
                <w:sz w:val="20"/>
                <w:szCs w:val="20"/>
              </w:rPr>
              <w:t>ға арналған реагент (АСТ, АЛТ, мочевина, глюкоза, холестерин, жалпы билирубин)</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EZ SP-4430 Сандық сынақ жолақтары.</w:t>
            </w:r>
          </w:p>
          <w:p w:rsidR="00524FFB" w:rsidRPr="00073D37" w:rsidRDefault="00524FFB" w:rsidP="004A4450">
            <w:pPr>
              <w:jc w:val="both"/>
              <w:rPr>
                <w:color w:val="000000"/>
                <w:sz w:val="20"/>
                <w:szCs w:val="20"/>
              </w:rPr>
            </w:pPr>
            <w:r w:rsidRPr="00073D37">
              <w:rPr>
                <w:color w:val="000000"/>
                <w:sz w:val="20"/>
                <w:szCs w:val="20"/>
              </w:rPr>
              <w:t>Сынақ жолақтары үшін сызықтық шектеулер:</w:t>
            </w:r>
          </w:p>
          <w:p w:rsidR="00524FFB" w:rsidRPr="00073D37" w:rsidRDefault="00524FFB" w:rsidP="004A4450">
            <w:pPr>
              <w:jc w:val="both"/>
              <w:rPr>
                <w:color w:val="000000"/>
                <w:sz w:val="20"/>
                <w:szCs w:val="20"/>
              </w:rPr>
            </w:pPr>
          </w:p>
          <w:tbl>
            <w:tblPr>
              <w:tblW w:w="5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1713"/>
              <w:gridCol w:w="1944"/>
            </w:tblGrid>
            <w:tr w:rsidR="00524FFB" w:rsidRPr="00073D37" w:rsidTr="004A4450">
              <w:trPr>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sz w:val="20"/>
                      <w:szCs w:val="20"/>
                    </w:rPr>
                    <w:t>Зерттелетін талдаушы</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sz w:val="20"/>
                      <w:szCs w:val="20"/>
                    </w:rPr>
                    <w:t>Сызықтық шектеулер</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sz w:val="20"/>
                      <w:szCs w:val="20"/>
                    </w:rPr>
                    <w:t>Сызықтылық шектері</w:t>
                  </w:r>
                </w:p>
              </w:tc>
            </w:tr>
            <w:tr w:rsidR="00524FFB" w:rsidRPr="00073D37" w:rsidTr="004A4450">
              <w:trPr>
                <w:trHeight w:val="321"/>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АЛТ</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10-1000</w:t>
                  </w:r>
                  <w:proofErr w:type="gramStart"/>
                  <w:r w:rsidRPr="00073D37">
                    <w:rPr>
                      <w:rFonts w:ascii="Times New Roman" w:hAnsi="Times New Roman"/>
                      <w:color w:val="000000" w:themeColor="text1"/>
                      <w:sz w:val="20"/>
                      <w:szCs w:val="20"/>
                    </w:rPr>
                    <w:t xml:space="preserve"> Е</w:t>
                  </w:r>
                  <w:proofErr w:type="gramEnd"/>
                  <w:r w:rsidRPr="00073D37">
                    <w:rPr>
                      <w:rFonts w:ascii="Times New Roman" w:hAnsi="Times New Roman"/>
                      <w:color w:val="000000" w:themeColor="text1"/>
                      <w:sz w:val="20"/>
                      <w:szCs w:val="20"/>
                    </w:rPr>
                    <w:t>/л</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0.17-16.67 мккат/л</w:t>
                  </w:r>
                </w:p>
              </w:tc>
            </w:tr>
            <w:tr w:rsidR="00524FFB" w:rsidRPr="00073D37" w:rsidTr="004A4450">
              <w:trPr>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АСТ</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10-1000</w:t>
                  </w:r>
                  <w:proofErr w:type="gramStart"/>
                  <w:r w:rsidRPr="00073D37">
                    <w:rPr>
                      <w:rFonts w:ascii="Times New Roman" w:hAnsi="Times New Roman"/>
                      <w:color w:val="000000" w:themeColor="text1"/>
                      <w:sz w:val="20"/>
                      <w:szCs w:val="20"/>
                    </w:rPr>
                    <w:t xml:space="preserve"> Е</w:t>
                  </w:r>
                  <w:proofErr w:type="gramEnd"/>
                  <w:r w:rsidRPr="00073D37">
                    <w:rPr>
                      <w:rFonts w:ascii="Times New Roman" w:hAnsi="Times New Roman"/>
                      <w:color w:val="000000" w:themeColor="text1"/>
                      <w:sz w:val="20"/>
                      <w:szCs w:val="20"/>
                    </w:rPr>
                    <w:t>/л</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0.17-16.67 мккат/л</w:t>
                  </w:r>
                </w:p>
              </w:tc>
            </w:tr>
            <w:tr w:rsidR="00524FFB" w:rsidRPr="00073D37" w:rsidTr="004A4450">
              <w:trPr>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Мочевина</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5-200 мг/дл</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1.8-71.4 ммоль/л</w:t>
                  </w:r>
                </w:p>
              </w:tc>
            </w:tr>
            <w:tr w:rsidR="00524FFB" w:rsidRPr="00073D37" w:rsidTr="004A4450">
              <w:trPr>
                <w:trHeight w:val="322"/>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Глюкоза</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20-450 мг/дл</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1.1-25.0 ммоль/л</w:t>
                  </w:r>
                </w:p>
              </w:tc>
            </w:tr>
            <w:tr w:rsidR="00524FFB" w:rsidRPr="00073D37" w:rsidTr="004A4450">
              <w:trPr>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sz w:val="20"/>
                      <w:szCs w:val="20"/>
                    </w:rPr>
                    <w:t>Жалпы холестерин</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50-400 мг/дл</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1.29-10.34 ммоль/л</w:t>
                  </w:r>
                </w:p>
              </w:tc>
            </w:tr>
            <w:tr w:rsidR="00524FFB" w:rsidRPr="00073D37" w:rsidTr="004A4450">
              <w:trPr>
                <w:trHeight w:val="214"/>
                <w:jc w:val="center"/>
              </w:trPr>
              <w:tc>
                <w:tcPr>
                  <w:tcW w:w="2321"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sz w:val="20"/>
                      <w:szCs w:val="20"/>
                    </w:rPr>
                    <w:lastRenderedPageBreak/>
                    <w:t>Жалпы билирубин</w:t>
                  </w:r>
                </w:p>
              </w:tc>
              <w:tc>
                <w:tcPr>
                  <w:tcW w:w="1713"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0.2-25 мг/дл</w:t>
                  </w:r>
                </w:p>
              </w:tc>
              <w:tc>
                <w:tcPr>
                  <w:tcW w:w="1944" w:type="dxa"/>
                </w:tcPr>
                <w:p w:rsidR="00524FFB" w:rsidRPr="00073D37" w:rsidRDefault="00524FFB" w:rsidP="004A4450">
                  <w:pPr>
                    <w:pStyle w:val="a4"/>
                    <w:rPr>
                      <w:rFonts w:ascii="Times New Roman" w:hAnsi="Times New Roman"/>
                      <w:color w:val="000000" w:themeColor="text1"/>
                      <w:sz w:val="20"/>
                      <w:szCs w:val="20"/>
                    </w:rPr>
                  </w:pPr>
                  <w:r w:rsidRPr="00073D37">
                    <w:rPr>
                      <w:rFonts w:ascii="Times New Roman" w:hAnsi="Times New Roman"/>
                      <w:color w:val="000000" w:themeColor="text1"/>
                      <w:sz w:val="20"/>
                      <w:szCs w:val="20"/>
                    </w:rPr>
                    <w:t>3-428 мкмоль/л</w:t>
                  </w:r>
                </w:p>
              </w:tc>
            </w:tr>
          </w:tbl>
          <w:p w:rsidR="00524FFB" w:rsidRPr="00073D37" w:rsidRDefault="00524FFB" w:rsidP="004A4450">
            <w:pPr>
              <w:jc w:val="both"/>
              <w:rPr>
                <w:color w:val="000000"/>
                <w:sz w:val="20"/>
                <w:szCs w:val="20"/>
              </w:rPr>
            </w:pPr>
          </w:p>
          <w:p w:rsidR="00524FFB" w:rsidRPr="00073D37" w:rsidRDefault="00524FFB" w:rsidP="004A4450">
            <w:pPr>
              <w:jc w:val="both"/>
              <w:rPr>
                <w:color w:val="000000"/>
                <w:sz w:val="20"/>
                <w:szCs w:val="20"/>
              </w:rPr>
            </w:pPr>
            <w:r w:rsidRPr="00073D37">
              <w:rPr>
                <w:color w:val="000000"/>
                <w:sz w:val="20"/>
                <w:szCs w:val="20"/>
              </w:rPr>
              <w:t>Сынақ жолақтары үшін сезімталдық шегі:</w:t>
            </w:r>
          </w:p>
          <w:p w:rsidR="00524FFB" w:rsidRPr="00073D37" w:rsidRDefault="00524FFB" w:rsidP="004A4450">
            <w:pPr>
              <w:jc w:val="both"/>
              <w:rPr>
                <w:color w:val="000000"/>
                <w:sz w:val="20"/>
                <w:szCs w:val="20"/>
              </w:rPr>
            </w:pPr>
            <w:r w:rsidRPr="00073D37">
              <w:rPr>
                <w:color w:val="000000"/>
                <w:sz w:val="20"/>
                <w:szCs w:val="20"/>
              </w:rPr>
              <w:t>ALT 10 U/л (0,17 мккат/л)</w:t>
            </w:r>
          </w:p>
          <w:p w:rsidR="00524FFB" w:rsidRPr="00073D37" w:rsidRDefault="00524FFB" w:rsidP="004A4450">
            <w:pPr>
              <w:jc w:val="both"/>
              <w:rPr>
                <w:color w:val="000000"/>
                <w:sz w:val="20"/>
                <w:szCs w:val="20"/>
              </w:rPr>
            </w:pPr>
            <w:r w:rsidRPr="00073D37">
              <w:rPr>
                <w:color w:val="000000"/>
                <w:sz w:val="20"/>
                <w:szCs w:val="20"/>
              </w:rPr>
              <w:t>AST 10 E/л (0,17 мккат/л)</w:t>
            </w:r>
          </w:p>
          <w:p w:rsidR="00524FFB" w:rsidRPr="00073D37" w:rsidRDefault="00524FFB" w:rsidP="004A4450">
            <w:pPr>
              <w:jc w:val="both"/>
              <w:rPr>
                <w:color w:val="000000"/>
                <w:sz w:val="20"/>
                <w:szCs w:val="20"/>
              </w:rPr>
            </w:pPr>
            <w:r w:rsidRPr="00073D37">
              <w:rPr>
                <w:color w:val="000000"/>
                <w:sz w:val="20"/>
                <w:szCs w:val="20"/>
              </w:rPr>
              <w:t>Мочевина 5 мг/дл (1,8 ммоль/л)</w:t>
            </w:r>
          </w:p>
          <w:p w:rsidR="00524FFB" w:rsidRPr="00073D37" w:rsidRDefault="00524FFB" w:rsidP="004A4450">
            <w:pPr>
              <w:jc w:val="both"/>
              <w:rPr>
                <w:color w:val="000000"/>
                <w:sz w:val="20"/>
                <w:szCs w:val="20"/>
              </w:rPr>
            </w:pPr>
            <w:r w:rsidRPr="00073D37">
              <w:rPr>
                <w:color w:val="000000"/>
                <w:sz w:val="20"/>
                <w:szCs w:val="20"/>
              </w:rPr>
              <w:t>Глюкоза 20 мг/дл (1,1 ммоль/л)</w:t>
            </w:r>
          </w:p>
          <w:p w:rsidR="00524FFB" w:rsidRPr="00073D37" w:rsidRDefault="00524FFB" w:rsidP="004A4450">
            <w:pPr>
              <w:jc w:val="both"/>
              <w:rPr>
                <w:color w:val="000000"/>
                <w:sz w:val="20"/>
                <w:szCs w:val="20"/>
              </w:rPr>
            </w:pPr>
            <w:r w:rsidRPr="00073D37">
              <w:rPr>
                <w:color w:val="000000"/>
                <w:sz w:val="20"/>
                <w:szCs w:val="20"/>
              </w:rPr>
              <w:t>Жалпы билирубин 0,2 мг/дл (3 мкмоль/л)</w:t>
            </w:r>
          </w:p>
          <w:p w:rsidR="00524FFB" w:rsidRPr="00073D37" w:rsidRDefault="00524FFB" w:rsidP="004A4450">
            <w:pPr>
              <w:jc w:val="both"/>
              <w:rPr>
                <w:color w:val="000000"/>
                <w:sz w:val="20"/>
                <w:szCs w:val="20"/>
              </w:rPr>
            </w:pPr>
            <w:r w:rsidRPr="00073D37">
              <w:rPr>
                <w:color w:val="000000"/>
                <w:sz w:val="20"/>
                <w:szCs w:val="20"/>
              </w:rPr>
              <w:t>Жалпы холестерин 50 мг/дл (1,29 ммоль/л)</w:t>
            </w:r>
          </w:p>
          <w:p w:rsidR="00524FFB" w:rsidRPr="00073D37" w:rsidRDefault="00524FFB" w:rsidP="004A4450">
            <w:pPr>
              <w:jc w:val="both"/>
              <w:rPr>
                <w:color w:val="000000"/>
                <w:sz w:val="20"/>
                <w:szCs w:val="20"/>
              </w:rPr>
            </w:pPr>
            <w:r w:rsidRPr="00073D37">
              <w:rPr>
                <w:color w:val="000000"/>
                <w:sz w:val="20"/>
                <w:szCs w:val="20"/>
              </w:rPr>
              <w:t>1 қаптамада кемінде 25 сынақ жолағы бар.</w:t>
            </w:r>
          </w:p>
          <w:p w:rsidR="00524FFB" w:rsidRPr="00073D37" w:rsidRDefault="00524FFB" w:rsidP="004A4450">
            <w:pPr>
              <w:jc w:val="both"/>
              <w:rPr>
                <w:color w:val="000000"/>
                <w:sz w:val="20"/>
                <w:szCs w:val="20"/>
              </w:rPr>
            </w:pPr>
            <w:r w:rsidRPr="00073D37">
              <w:rPr>
                <w:color w:val="000000"/>
                <w:sz w:val="20"/>
                <w:szCs w:val="20"/>
              </w:rPr>
              <w:t>Орыс тілінде қолдану жөніндегі нұсқаулықтың болуы.</w:t>
            </w:r>
          </w:p>
          <w:p w:rsidR="00524FFB" w:rsidRPr="00073D37" w:rsidRDefault="00524FFB" w:rsidP="004A4450">
            <w:pPr>
              <w:jc w:val="both"/>
              <w:rPr>
                <w:color w:val="000000"/>
                <w:sz w:val="20"/>
                <w:szCs w:val="20"/>
              </w:rPr>
            </w:pPr>
            <w:r w:rsidRPr="00073D37">
              <w:rPr>
                <w:color w:val="000000"/>
                <w:sz w:val="20"/>
                <w:szCs w:val="20"/>
              </w:rPr>
              <w:t xml:space="preserve">Сақтау және тасымалдау шарттары: Жеткізу сақтаудың температуралық режимін сақтай отырып жүзеге асырылуы керек. Тауарды жеткізу Тапсырыс берушінің өтініші бойынша 16 күнтізбелік </w:t>
            </w:r>
            <w:proofErr w:type="gramStart"/>
            <w:r w:rsidRPr="00073D37">
              <w:rPr>
                <w:color w:val="000000"/>
                <w:sz w:val="20"/>
                <w:szCs w:val="20"/>
              </w:rPr>
              <w:t>к</w:t>
            </w:r>
            <w:proofErr w:type="gramEnd"/>
            <w:r w:rsidRPr="00073D37">
              <w:rPr>
                <w:color w:val="000000"/>
                <w:sz w:val="20"/>
                <w:szCs w:val="20"/>
              </w:rPr>
              <w:t>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lastRenderedPageBreak/>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84</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lastRenderedPageBreak/>
              <w:t>3</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SPOTCHEM II анализаторына арналған реагенттер. </w:t>
            </w:r>
            <w:proofErr w:type="gramStart"/>
            <w:r w:rsidRPr="00073D37">
              <w:rPr>
                <w:color w:val="000000"/>
                <w:sz w:val="20"/>
                <w:szCs w:val="20"/>
              </w:rPr>
              <w:t>З</w:t>
            </w:r>
            <w:proofErr w:type="gramEnd"/>
            <w:r w:rsidRPr="00073D37">
              <w:rPr>
                <w:color w:val="000000"/>
                <w:sz w:val="20"/>
                <w:szCs w:val="20"/>
              </w:rPr>
              <w:t xml:space="preserve">әр қышқылын анықтауға арналған </w:t>
            </w:r>
            <w:r w:rsidRPr="00073D37">
              <w:rPr>
                <w:color w:val="000000"/>
                <w:sz w:val="20"/>
                <w:szCs w:val="20"/>
                <w:lang w:val="kk-KZ"/>
              </w:rPr>
              <w:t>р</w:t>
            </w:r>
            <w:r w:rsidRPr="00073D37">
              <w:rPr>
                <w:color w:val="000000"/>
                <w:sz w:val="20"/>
                <w:szCs w:val="20"/>
              </w:rPr>
              <w:t>еагент</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proofErr w:type="gramStart"/>
            <w:r w:rsidRPr="00073D37">
              <w:rPr>
                <w:color w:val="000000"/>
                <w:sz w:val="20"/>
                <w:szCs w:val="20"/>
              </w:rPr>
              <w:t>З</w:t>
            </w:r>
            <w:proofErr w:type="gramEnd"/>
            <w:r w:rsidRPr="00073D37">
              <w:rPr>
                <w:color w:val="000000"/>
                <w:sz w:val="20"/>
                <w:szCs w:val="20"/>
              </w:rPr>
              <w:t xml:space="preserve">әр қышқылын анықтауға арналған </w:t>
            </w:r>
            <w:r w:rsidRPr="00073D37">
              <w:rPr>
                <w:color w:val="000000"/>
                <w:sz w:val="20"/>
                <w:szCs w:val="20"/>
                <w:lang w:val="kk-KZ"/>
              </w:rPr>
              <w:t>тест</w:t>
            </w:r>
            <w:r w:rsidRPr="00073D37">
              <w:rPr>
                <w:color w:val="000000"/>
                <w:sz w:val="20"/>
                <w:szCs w:val="20"/>
              </w:rPr>
              <w:t xml:space="preserve"> жолақтары (SPOTCHEM II Uric Acid) in vitro диагностикалық реагенттер болып табылады және сарысудағы немесе плазмадағы зәр қышқылын сандық анықтау үшін қолданылады.  1 қаптамада кемінде 25 </w:t>
            </w:r>
            <w:r w:rsidRPr="00073D37">
              <w:rPr>
                <w:color w:val="000000"/>
                <w:sz w:val="20"/>
                <w:szCs w:val="20"/>
                <w:lang w:val="kk-KZ"/>
              </w:rPr>
              <w:t>тест-</w:t>
            </w:r>
            <w:r w:rsidRPr="00073D37">
              <w:rPr>
                <w:color w:val="000000"/>
                <w:sz w:val="20"/>
                <w:szCs w:val="20"/>
              </w:rPr>
              <w:t xml:space="preserve">жолақ бар. </w:t>
            </w:r>
            <w:r w:rsidRPr="00073D37">
              <w:rPr>
                <w:color w:val="000000"/>
                <w:sz w:val="20"/>
                <w:szCs w:val="20"/>
              </w:rPr>
              <w:br w:type="page"/>
              <w:t xml:space="preserve"> SPOTCHEM II Uric Acid </w:t>
            </w:r>
            <w:r w:rsidRPr="00073D37">
              <w:rPr>
                <w:color w:val="000000"/>
                <w:sz w:val="20"/>
                <w:szCs w:val="20"/>
                <w:lang w:val="kk-KZ"/>
              </w:rPr>
              <w:t xml:space="preserve">тест-жолағы </w:t>
            </w:r>
            <w:r w:rsidRPr="00073D37">
              <w:rPr>
                <w:color w:val="000000"/>
                <w:sz w:val="20"/>
                <w:szCs w:val="20"/>
              </w:rPr>
              <w:t>кө</w:t>
            </w:r>
            <w:proofErr w:type="gramStart"/>
            <w:r w:rsidRPr="00073D37">
              <w:rPr>
                <w:color w:val="000000"/>
                <w:sz w:val="20"/>
                <w:szCs w:val="20"/>
              </w:rPr>
              <w:t>п</w:t>
            </w:r>
            <w:proofErr w:type="gramEnd"/>
            <w:r w:rsidRPr="00073D37">
              <w:rPr>
                <w:color w:val="000000"/>
                <w:sz w:val="20"/>
                <w:szCs w:val="20"/>
              </w:rPr>
              <w:t xml:space="preserve"> қабатты </w:t>
            </w:r>
            <w:r w:rsidRPr="00073D37">
              <w:rPr>
                <w:color w:val="000000"/>
                <w:sz w:val="20"/>
                <w:szCs w:val="20"/>
                <w:lang w:val="kk-KZ"/>
              </w:rPr>
              <w:t>учаскелері бекітілген</w:t>
            </w:r>
            <w:r w:rsidRPr="00073D37">
              <w:rPr>
                <w:color w:val="000000"/>
                <w:sz w:val="20"/>
                <w:szCs w:val="20"/>
              </w:rPr>
              <w:t xml:space="preserve"> пластикалық жолақтан тұрады. </w:t>
            </w:r>
            <w:r w:rsidRPr="00073D37">
              <w:rPr>
                <w:color w:val="000000"/>
                <w:sz w:val="20"/>
                <w:szCs w:val="20"/>
                <w:lang w:val="kk-KZ"/>
              </w:rPr>
              <w:t xml:space="preserve">Учаскелер </w:t>
            </w:r>
            <w:r w:rsidRPr="00073D37">
              <w:rPr>
                <w:color w:val="000000"/>
                <w:sz w:val="20"/>
                <w:szCs w:val="20"/>
              </w:rPr>
              <w:t>үлгіні жағуға арналған қабаттан, реагенттері бар қабаттан және тірек қабатынан тұрады.</w:t>
            </w:r>
            <w:r w:rsidRPr="00073D37">
              <w:rPr>
                <w:color w:val="000000"/>
                <w:sz w:val="20"/>
                <w:szCs w:val="20"/>
              </w:rPr>
              <w:br w:type="page"/>
              <w:t xml:space="preserve"> SPOTCHEM II Uric Acid </w:t>
            </w:r>
            <w:r w:rsidRPr="00073D37">
              <w:rPr>
                <w:color w:val="000000"/>
                <w:sz w:val="20"/>
                <w:szCs w:val="20"/>
                <w:lang w:val="kk-KZ"/>
              </w:rPr>
              <w:t xml:space="preserve">тест-жолақтары </w:t>
            </w:r>
            <w:r w:rsidRPr="00073D37">
              <w:rPr>
                <w:color w:val="000000"/>
                <w:sz w:val="20"/>
                <w:szCs w:val="20"/>
              </w:rPr>
              <w:t>қандағы зә</w:t>
            </w:r>
            <w:proofErr w:type="gramStart"/>
            <w:r w:rsidRPr="00073D37">
              <w:rPr>
                <w:color w:val="000000"/>
                <w:sz w:val="20"/>
                <w:szCs w:val="20"/>
              </w:rPr>
              <w:t>р</w:t>
            </w:r>
            <w:proofErr w:type="gramEnd"/>
            <w:r w:rsidRPr="00073D37">
              <w:rPr>
                <w:color w:val="000000"/>
                <w:sz w:val="20"/>
                <w:szCs w:val="20"/>
              </w:rPr>
              <w:t xml:space="preserve"> қышқылын анықтаудың қарапайым, нақты және сенімді әдісіне арналған. Бұл қасиеттер </w:t>
            </w:r>
            <w:r w:rsidRPr="00073D37">
              <w:rPr>
                <w:color w:val="000000"/>
                <w:sz w:val="20"/>
                <w:szCs w:val="20"/>
                <w:lang w:val="kk-KZ"/>
              </w:rPr>
              <w:t>тест-</w:t>
            </w:r>
            <w:r w:rsidRPr="00073D37">
              <w:rPr>
                <w:color w:val="000000"/>
                <w:sz w:val="20"/>
                <w:szCs w:val="20"/>
              </w:rPr>
              <w:t>жолақтар</w:t>
            </w:r>
            <w:r w:rsidRPr="00073D37">
              <w:rPr>
                <w:color w:val="000000"/>
                <w:sz w:val="20"/>
                <w:szCs w:val="20"/>
                <w:lang w:val="kk-KZ"/>
              </w:rPr>
              <w:t>ды</w:t>
            </w:r>
            <w:r w:rsidRPr="00073D37">
              <w:rPr>
                <w:color w:val="000000"/>
                <w:sz w:val="20"/>
                <w:szCs w:val="20"/>
              </w:rPr>
              <w:t xml:space="preserve"> клиникада да, төтенше жағдайларды тексеруде де клиникалық бағдарламалардың кең ауқымында қолдануға жарамды етеді.</w:t>
            </w:r>
            <w:r w:rsidRPr="00073D37">
              <w:rPr>
                <w:color w:val="000000"/>
                <w:sz w:val="20"/>
                <w:szCs w:val="20"/>
              </w:rPr>
              <w:br w:type="page"/>
            </w:r>
            <w:r w:rsidRPr="00073D37">
              <w:rPr>
                <w:color w:val="000000"/>
                <w:sz w:val="20"/>
                <w:szCs w:val="20"/>
                <w:lang w:val="kk-KZ"/>
              </w:rPr>
              <w:t xml:space="preserve"> Тест-жолақ шағылысатын спектрофотометрия әдісімен сандық түрде өлшенуі мүмкін бояудың пайда болуына қажетті реагенттері бар кө</w:t>
            </w:r>
            <w:proofErr w:type="gramStart"/>
            <w:r w:rsidRPr="00073D37">
              <w:rPr>
                <w:color w:val="000000"/>
                <w:sz w:val="20"/>
                <w:szCs w:val="20"/>
                <w:lang w:val="kk-KZ"/>
              </w:rPr>
              <w:t>п</w:t>
            </w:r>
            <w:proofErr w:type="gramEnd"/>
            <w:r w:rsidRPr="00073D37">
              <w:rPr>
                <w:color w:val="000000"/>
                <w:sz w:val="20"/>
                <w:szCs w:val="20"/>
                <w:lang w:val="kk-KZ"/>
              </w:rPr>
              <w:t xml:space="preserve"> қабатты учаскелерден тұрады. </w:t>
            </w:r>
            <w:r w:rsidRPr="00073D37">
              <w:rPr>
                <w:color w:val="000000"/>
                <w:sz w:val="20"/>
                <w:szCs w:val="20"/>
                <w:lang w:val="kk-KZ"/>
              </w:rPr>
              <w:br w:type="page"/>
              <w:t xml:space="preserve">100 тест-жолақтағы реактивтердің құрамы. </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4"/>
            </w:tblGrid>
            <w:tr w:rsidR="00524FFB" w:rsidRPr="00073D37" w:rsidTr="004A4450">
              <w:tc>
                <w:tcPr>
                  <w:tcW w:w="4643" w:type="dxa"/>
                </w:tcPr>
                <w:p w:rsidR="00524FFB" w:rsidRPr="00073D37" w:rsidRDefault="00524FFB" w:rsidP="004A4450">
                  <w:pPr>
                    <w:jc w:val="center"/>
                    <w:rPr>
                      <w:color w:val="000000" w:themeColor="text1"/>
                      <w:sz w:val="20"/>
                      <w:szCs w:val="20"/>
                    </w:rPr>
                  </w:pPr>
                  <w:r w:rsidRPr="00073D37">
                    <w:rPr>
                      <w:color w:val="000000" w:themeColor="text1"/>
                      <w:sz w:val="20"/>
                      <w:szCs w:val="20"/>
                    </w:rPr>
                    <w:t>Компонент</w:t>
                  </w:r>
                </w:p>
              </w:tc>
              <w:tc>
                <w:tcPr>
                  <w:tcW w:w="4644" w:type="dxa"/>
                </w:tcPr>
                <w:p w:rsidR="00524FFB" w:rsidRPr="00073D37" w:rsidRDefault="00524FFB" w:rsidP="004A4450">
                  <w:pPr>
                    <w:jc w:val="center"/>
                    <w:rPr>
                      <w:color w:val="000000" w:themeColor="text1"/>
                      <w:sz w:val="20"/>
                      <w:szCs w:val="20"/>
                    </w:rPr>
                  </w:pPr>
                  <w:r w:rsidRPr="00073D37">
                    <w:rPr>
                      <w:color w:val="000000" w:themeColor="text1"/>
                      <w:sz w:val="20"/>
                      <w:szCs w:val="20"/>
                    </w:rPr>
                    <w:t>Концентрация</w:t>
                  </w:r>
                </w:p>
              </w:tc>
            </w:tr>
            <w:tr w:rsidR="00524FFB" w:rsidRPr="00073D37" w:rsidTr="004A4450">
              <w:tc>
                <w:tcPr>
                  <w:tcW w:w="4643" w:type="dxa"/>
                </w:tcPr>
                <w:p w:rsidR="00524FFB" w:rsidRPr="00073D37" w:rsidRDefault="00524FFB" w:rsidP="004A4450">
                  <w:pPr>
                    <w:jc w:val="both"/>
                    <w:rPr>
                      <w:color w:val="000000" w:themeColor="text1"/>
                      <w:sz w:val="20"/>
                      <w:szCs w:val="20"/>
                      <w:lang w:val="en-US"/>
                    </w:rPr>
                  </w:pPr>
                  <w:r w:rsidRPr="00073D37">
                    <w:rPr>
                      <w:color w:val="000000"/>
                      <w:sz w:val="20"/>
                      <w:szCs w:val="20"/>
                      <w:lang w:val="kk-KZ"/>
                    </w:rPr>
                    <w:t>Уриказа</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28 </w:t>
                  </w:r>
                  <w:r w:rsidRPr="00073D37">
                    <w:rPr>
                      <w:color w:val="000000"/>
                      <w:sz w:val="20"/>
                      <w:szCs w:val="20"/>
                      <w:lang w:val="kk-KZ"/>
                    </w:rPr>
                    <w:t>бірлік</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rPr>
                    <w:t>4-аминоантипирин</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 xml:space="preserve">0.33 </w:t>
                  </w:r>
                  <w:r w:rsidRPr="00073D37">
                    <w:rPr>
                      <w:color w:val="000000" w:themeColor="text1"/>
                      <w:sz w:val="20"/>
                      <w:szCs w:val="20"/>
                    </w:rPr>
                    <w:t>мг</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N</w:t>
                  </w:r>
                  <w:r w:rsidRPr="00073D37">
                    <w:rPr>
                      <w:color w:val="000000" w:themeColor="text1"/>
                      <w:sz w:val="20"/>
                      <w:szCs w:val="20"/>
                    </w:rPr>
                    <w:t>-этил-</w:t>
                  </w:r>
                  <w:r w:rsidRPr="00073D37">
                    <w:rPr>
                      <w:color w:val="000000" w:themeColor="text1"/>
                      <w:sz w:val="20"/>
                      <w:szCs w:val="20"/>
                      <w:lang w:val="en-US"/>
                    </w:rPr>
                    <w:t>N</w:t>
                  </w:r>
                  <w:r w:rsidRPr="00073D37">
                    <w:rPr>
                      <w:color w:val="000000" w:themeColor="text1"/>
                      <w:sz w:val="20"/>
                      <w:szCs w:val="20"/>
                    </w:rPr>
                    <w:t>-(2-гидрокси-3-сульфопропил)-</w:t>
                  </w:r>
                  <w:r w:rsidRPr="00073D37">
                    <w:rPr>
                      <w:color w:val="000000" w:themeColor="text1"/>
                      <w:sz w:val="20"/>
                      <w:szCs w:val="20"/>
                      <w:lang w:val="en-US"/>
                    </w:rPr>
                    <w:t>m</w:t>
                  </w:r>
                  <w:r w:rsidRPr="00073D37">
                    <w:rPr>
                      <w:color w:val="000000" w:themeColor="text1"/>
                      <w:sz w:val="20"/>
                      <w:szCs w:val="20"/>
                    </w:rPr>
                    <w:t>-толуидин натриевая соль (</w:t>
                  </w:r>
                  <w:r w:rsidRPr="00073D37">
                    <w:rPr>
                      <w:color w:val="000000" w:themeColor="text1"/>
                      <w:sz w:val="20"/>
                      <w:szCs w:val="20"/>
                      <w:lang w:val="en-US"/>
                    </w:rPr>
                    <w:t>TOOS</w:t>
                  </w:r>
                  <w:r w:rsidRPr="00073D37">
                    <w:rPr>
                      <w:color w:val="000000" w:themeColor="text1"/>
                      <w:sz w:val="20"/>
                      <w:szCs w:val="20"/>
                    </w:rPr>
                    <w:t>)</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0,88 мг</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rPr>
                    <w:t>Пероксидаза (</w:t>
                  </w:r>
                  <w:r w:rsidRPr="00073D37">
                    <w:rPr>
                      <w:color w:val="000000" w:themeColor="text1"/>
                      <w:sz w:val="20"/>
                      <w:szCs w:val="20"/>
                      <w:lang w:val="en-US"/>
                    </w:rPr>
                    <w:t>POD</w:t>
                  </w:r>
                  <w:r w:rsidRPr="00073D37">
                    <w:rPr>
                      <w:color w:val="000000" w:themeColor="text1"/>
                      <w:sz w:val="20"/>
                      <w:szCs w:val="20"/>
                    </w:rPr>
                    <w:t>)</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262 </w:t>
                  </w:r>
                  <w:r w:rsidRPr="00073D37">
                    <w:rPr>
                      <w:color w:val="000000"/>
                      <w:sz w:val="20"/>
                      <w:szCs w:val="20"/>
                      <w:lang w:val="kk-KZ"/>
                    </w:rPr>
                    <w:t>бірлік</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rPr>
                    <w:t>Аскорбат оксидаза (</w:t>
                  </w:r>
                  <w:r w:rsidRPr="00073D37">
                    <w:rPr>
                      <w:color w:val="000000" w:themeColor="text1"/>
                      <w:sz w:val="20"/>
                      <w:szCs w:val="20"/>
                      <w:lang w:val="en-US"/>
                    </w:rPr>
                    <w:t>AsOD</w:t>
                  </w:r>
                  <w:r w:rsidRPr="00073D37">
                    <w:rPr>
                      <w:color w:val="000000" w:themeColor="text1"/>
                      <w:sz w:val="20"/>
                      <w:szCs w:val="20"/>
                    </w:rPr>
                    <w:t>)</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455 </w:t>
                  </w:r>
                  <w:r w:rsidRPr="00073D37">
                    <w:rPr>
                      <w:color w:val="000000"/>
                      <w:sz w:val="20"/>
                      <w:szCs w:val="20"/>
                      <w:lang w:val="kk-KZ"/>
                    </w:rPr>
                    <w:t>бірлік</w:t>
                  </w:r>
                </w:p>
              </w:tc>
            </w:tr>
          </w:tbl>
          <w:p w:rsidR="00524FFB" w:rsidRPr="00073D37" w:rsidRDefault="00524FFB" w:rsidP="004A4450">
            <w:pPr>
              <w:jc w:val="both"/>
              <w:rPr>
                <w:color w:val="000000"/>
                <w:sz w:val="20"/>
                <w:szCs w:val="20"/>
                <w:lang w:val="kk-KZ"/>
              </w:rPr>
            </w:pPr>
          </w:p>
          <w:p w:rsidR="00524FFB" w:rsidRPr="00073D37" w:rsidRDefault="00524FFB" w:rsidP="004A4450">
            <w:pPr>
              <w:jc w:val="both"/>
              <w:rPr>
                <w:color w:val="000000"/>
                <w:sz w:val="20"/>
                <w:szCs w:val="20"/>
                <w:lang w:val="kk-KZ"/>
              </w:rPr>
            </w:pPr>
            <w:r w:rsidRPr="00073D37">
              <w:rPr>
                <w:color w:val="000000"/>
                <w:sz w:val="20"/>
                <w:szCs w:val="20"/>
                <w:lang w:val="kk-KZ"/>
              </w:rPr>
              <w:br w:type="page"/>
              <w:t xml:space="preserve">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10</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4</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анализаторына арналған реагенттер</w:t>
            </w:r>
            <w:r w:rsidRPr="00073D37">
              <w:rPr>
                <w:color w:val="000000"/>
                <w:sz w:val="20"/>
                <w:szCs w:val="20"/>
                <w:lang w:val="kk-KZ"/>
              </w:rPr>
              <w:t>.</w:t>
            </w:r>
            <w:r w:rsidRPr="00073D37">
              <w:rPr>
                <w:color w:val="000000"/>
                <w:sz w:val="20"/>
                <w:szCs w:val="20"/>
              </w:rPr>
              <w:t xml:space="preserve"> Креатининді анық</w:t>
            </w:r>
            <w:proofErr w:type="gramStart"/>
            <w:r w:rsidRPr="00073D37">
              <w:rPr>
                <w:color w:val="000000"/>
                <w:sz w:val="20"/>
                <w:szCs w:val="20"/>
              </w:rPr>
              <w:t>тау</w:t>
            </w:r>
            <w:proofErr w:type="gramEnd"/>
            <w:r w:rsidRPr="00073D37">
              <w:rPr>
                <w:color w:val="000000"/>
                <w:sz w:val="20"/>
                <w:szCs w:val="20"/>
              </w:rPr>
              <w:t xml:space="preserve">ға арналған реагент (1 қаптама – 25 </w:t>
            </w:r>
            <w:r w:rsidRPr="00073D37">
              <w:rPr>
                <w:color w:val="000000"/>
                <w:sz w:val="20"/>
                <w:szCs w:val="20"/>
                <w:lang w:val="kk-KZ"/>
              </w:rPr>
              <w:t>тест-жолақ</w:t>
            </w:r>
            <w:r w:rsidRPr="00073D37">
              <w:rPr>
                <w:color w:val="000000"/>
                <w:sz w:val="20"/>
                <w:szCs w:val="20"/>
              </w:rPr>
              <w:t>)</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rPr>
              <w:t>Биохимиялық анализатор үшін креатининді анық</w:t>
            </w:r>
            <w:proofErr w:type="gramStart"/>
            <w:r w:rsidRPr="00073D37">
              <w:rPr>
                <w:color w:val="000000"/>
                <w:sz w:val="20"/>
                <w:szCs w:val="20"/>
              </w:rPr>
              <w:t>тау</w:t>
            </w:r>
            <w:proofErr w:type="gramEnd"/>
            <w:r w:rsidRPr="00073D37">
              <w:rPr>
                <w:color w:val="000000"/>
                <w:sz w:val="20"/>
                <w:szCs w:val="20"/>
              </w:rPr>
              <w:t xml:space="preserve">ға арналған </w:t>
            </w:r>
            <w:r w:rsidRPr="00073D37">
              <w:rPr>
                <w:color w:val="000000"/>
                <w:sz w:val="20"/>
                <w:szCs w:val="20"/>
                <w:lang w:val="kk-KZ"/>
              </w:rPr>
              <w:t>тест-</w:t>
            </w:r>
            <w:r w:rsidRPr="00073D37">
              <w:rPr>
                <w:color w:val="000000"/>
                <w:sz w:val="20"/>
                <w:szCs w:val="20"/>
              </w:rPr>
              <w:t>жолақтары</w:t>
            </w:r>
            <w:r w:rsidRPr="00073D37">
              <w:rPr>
                <w:color w:val="000000"/>
                <w:sz w:val="20"/>
                <w:szCs w:val="20"/>
              </w:rPr>
              <w:br/>
              <w:t xml:space="preserve">SPOTCHEM EZ SP-4430 </w:t>
            </w:r>
            <w:r w:rsidRPr="00073D37">
              <w:rPr>
                <w:color w:val="000000"/>
                <w:sz w:val="20"/>
                <w:szCs w:val="20"/>
              </w:rPr>
              <w:br/>
            </w:r>
            <w:r w:rsidRPr="00073D37">
              <w:rPr>
                <w:color w:val="000000"/>
                <w:sz w:val="20"/>
                <w:szCs w:val="20"/>
                <w:lang w:val="kk-KZ"/>
              </w:rPr>
              <w:t>Тест-жолақтар үшін сызықтық шектеулер</w:t>
            </w:r>
            <w:r w:rsidRPr="00073D37">
              <w:rPr>
                <w:color w:val="000000"/>
                <w:sz w:val="20"/>
                <w:szCs w:val="20"/>
              </w:rPr>
              <w:t xml:space="preserve"> 0,3-40 мг/дл (27-3536 мкмоль/л)</w:t>
            </w:r>
            <w:r w:rsidRPr="00073D37">
              <w:rPr>
                <w:color w:val="000000"/>
                <w:sz w:val="20"/>
                <w:szCs w:val="20"/>
                <w:lang w:val="kk-KZ"/>
              </w:rPr>
              <w:t xml:space="preserve"> құрайды</w:t>
            </w:r>
            <w:r w:rsidRPr="00073D37">
              <w:rPr>
                <w:color w:val="000000"/>
                <w:sz w:val="20"/>
                <w:szCs w:val="20"/>
              </w:rPr>
              <w:t>.</w:t>
            </w:r>
            <w:r w:rsidRPr="00073D37">
              <w:rPr>
                <w:color w:val="000000"/>
                <w:sz w:val="20"/>
                <w:szCs w:val="20"/>
              </w:rPr>
              <w:br/>
            </w:r>
            <w:r w:rsidRPr="00073D37">
              <w:rPr>
                <w:color w:val="000000"/>
                <w:sz w:val="20"/>
                <w:szCs w:val="20"/>
                <w:lang w:val="kk-KZ"/>
              </w:rPr>
              <w:t>Тест-жолақтар үшін сезімталдық шектеулер</w:t>
            </w:r>
            <w:r w:rsidRPr="00073D37">
              <w:rPr>
                <w:color w:val="000000"/>
                <w:sz w:val="20"/>
                <w:szCs w:val="20"/>
              </w:rPr>
              <w:t xml:space="preserve"> 0,3 мг/дл (27  мкмоль/л)</w:t>
            </w:r>
            <w:r w:rsidRPr="00073D37">
              <w:rPr>
                <w:color w:val="000000"/>
                <w:sz w:val="20"/>
                <w:szCs w:val="20"/>
                <w:lang w:val="kk-KZ"/>
              </w:rPr>
              <w:t xml:space="preserve"> құрайды</w:t>
            </w:r>
            <w:r w:rsidRPr="00073D37">
              <w:rPr>
                <w:color w:val="000000"/>
                <w:sz w:val="20"/>
                <w:szCs w:val="20"/>
              </w:rPr>
              <w:t>.</w:t>
            </w:r>
            <w:r w:rsidRPr="00073D37">
              <w:rPr>
                <w:color w:val="000000"/>
                <w:sz w:val="20"/>
                <w:szCs w:val="20"/>
              </w:rPr>
              <w:br/>
              <w:t xml:space="preserve">1 қаптамада кемінде 25 </w:t>
            </w:r>
            <w:r w:rsidRPr="00073D37">
              <w:rPr>
                <w:color w:val="000000"/>
                <w:sz w:val="20"/>
                <w:szCs w:val="20"/>
                <w:lang w:val="kk-KZ"/>
              </w:rPr>
              <w:t>тест-</w:t>
            </w:r>
            <w:r w:rsidRPr="00073D37">
              <w:rPr>
                <w:color w:val="000000"/>
                <w:sz w:val="20"/>
                <w:szCs w:val="20"/>
              </w:rPr>
              <w:t xml:space="preserve">жолақ бар. </w:t>
            </w:r>
            <w:r w:rsidRPr="00073D37">
              <w:rPr>
                <w:color w:val="000000"/>
                <w:sz w:val="20"/>
                <w:szCs w:val="20"/>
              </w:rPr>
              <w:br/>
              <w:t xml:space="preserve">Орыс тілінде қолдану жөніндегі нұсқаулықтың болуы. </w:t>
            </w:r>
            <w:r w:rsidRPr="00073D37">
              <w:rPr>
                <w:color w:val="000000"/>
                <w:sz w:val="20"/>
                <w:szCs w:val="20"/>
              </w:rPr>
              <w:br/>
              <w:t xml:space="preserve">Сақтау және тасымалдау шарттары: </w:t>
            </w:r>
            <w:r w:rsidRPr="00073D37">
              <w:rPr>
                <w:color w:val="000000"/>
                <w:sz w:val="20"/>
                <w:szCs w:val="20"/>
                <w:lang w:val="kk-KZ"/>
              </w:rPr>
              <w:t>Жеткізу сақтаудың температуралық режимін сақтай отырып жүзеге асырылуы тиіс.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105</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5</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 xml:space="preserve">анализаторына арналған реагенттер.   </w:t>
            </w:r>
            <w:r w:rsidRPr="00073D37">
              <w:rPr>
                <w:color w:val="000000"/>
                <w:sz w:val="20"/>
                <w:szCs w:val="20"/>
                <w:lang w:val="kk-KZ"/>
              </w:rPr>
              <w:t>Триглециридтерді</w:t>
            </w:r>
            <w:r w:rsidRPr="00073D37">
              <w:rPr>
                <w:color w:val="000000"/>
                <w:sz w:val="20"/>
                <w:szCs w:val="20"/>
              </w:rPr>
              <w:t xml:space="preserve"> </w:t>
            </w:r>
            <w:r w:rsidRPr="00073D37">
              <w:rPr>
                <w:color w:val="000000"/>
                <w:sz w:val="20"/>
                <w:szCs w:val="20"/>
              </w:rPr>
              <w:lastRenderedPageBreak/>
              <w:t xml:space="preserve">анықтауға арналған реагент (1 қаптама – 25 </w:t>
            </w:r>
            <w:r w:rsidRPr="00073D37">
              <w:rPr>
                <w:color w:val="000000"/>
                <w:sz w:val="20"/>
                <w:szCs w:val="20"/>
                <w:lang w:val="kk-KZ"/>
              </w:rPr>
              <w:t>тест-жолақ</w:t>
            </w:r>
            <w:r w:rsidRPr="00073D37">
              <w:rPr>
                <w:color w:val="000000"/>
                <w:sz w:val="20"/>
                <w:szCs w:val="20"/>
              </w:rPr>
              <w:t>)</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rPr>
              <w:lastRenderedPageBreak/>
              <w:t>SPOTCHEM EZ SP-4430</w:t>
            </w:r>
            <w:r w:rsidRPr="00073D37">
              <w:rPr>
                <w:color w:val="000000"/>
                <w:sz w:val="20"/>
                <w:szCs w:val="20"/>
                <w:lang w:val="kk-KZ"/>
              </w:rPr>
              <w:t xml:space="preserve"> биохимиялық анализатор үшін триглицеридтерді анық</w:t>
            </w:r>
            <w:proofErr w:type="gramStart"/>
            <w:r w:rsidRPr="00073D37">
              <w:rPr>
                <w:color w:val="000000"/>
                <w:sz w:val="20"/>
                <w:szCs w:val="20"/>
                <w:lang w:val="kk-KZ"/>
              </w:rPr>
              <w:t>тау</w:t>
            </w:r>
            <w:proofErr w:type="gramEnd"/>
            <w:r w:rsidRPr="00073D37">
              <w:rPr>
                <w:color w:val="000000"/>
                <w:sz w:val="20"/>
                <w:szCs w:val="20"/>
                <w:lang w:val="kk-KZ"/>
              </w:rPr>
              <w:t>ға арналған тест-жолақтар. Тест-жолақтар үшін сызықтық шектеулер 25-500 мг/дл (0,28-5,65 ммоль/л) құрайды.</w:t>
            </w:r>
            <w:r w:rsidRPr="00073D37">
              <w:rPr>
                <w:color w:val="000000"/>
                <w:sz w:val="20"/>
                <w:szCs w:val="20"/>
                <w:lang w:val="kk-KZ"/>
              </w:rPr>
              <w:br w:type="page"/>
              <w:t xml:space="preserve"> Тест-жолақтар үшін сезімталдық шектеулер 25 мг/дл (0,28 ммоль/л) құрайды. </w:t>
            </w:r>
            <w:r w:rsidRPr="00073D37">
              <w:rPr>
                <w:color w:val="000000"/>
                <w:sz w:val="20"/>
                <w:szCs w:val="20"/>
                <w:lang w:val="kk-KZ"/>
              </w:rPr>
              <w:br w:type="page"/>
              <w:t xml:space="preserve">1 қаптамада кемінде 25 тест-жолақ бар. </w:t>
            </w:r>
            <w:r w:rsidRPr="00073D37">
              <w:rPr>
                <w:color w:val="000000"/>
                <w:sz w:val="20"/>
                <w:szCs w:val="20"/>
                <w:lang w:val="kk-KZ"/>
              </w:rPr>
              <w:br w:type="page"/>
              <w:t xml:space="preserve">Орыс тілінде қолдану жөніндегі нұсқаулықтың болуы. </w:t>
            </w:r>
            <w:r w:rsidRPr="00073D37">
              <w:rPr>
                <w:color w:val="000000"/>
                <w:sz w:val="20"/>
                <w:szCs w:val="20"/>
                <w:lang w:val="kk-KZ"/>
              </w:rPr>
              <w:br/>
            </w:r>
            <w:r w:rsidRPr="00073D37">
              <w:rPr>
                <w:color w:val="000000"/>
                <w:sz w:val="20"/>
                <w:szCs w:val="20"/>
                <w:lang w:val="kk-KZ"/>
              </w:rPr>
              <w:lastRenderedPageBreak/>
              <w:t>Сақтау және тасымалдау шарттары: Жеткізу сақтаудың температуралық режимін сақтай отырып жүзеге асырылуы тиіс.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lastRenderedPageBreak/>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10</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lastRenderedPageBreak/>
              <w:t>6</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 анализаторына арналған реагенттер.  Сілтілік фосфатазаны анық</w:t>
            </w:r>
            <w:proofErr w:type="gramStart"/>
            <w:r w:rsidRPr="00073D37">
              <w:rPr>
                <w:color w:val="000000"/>
                <w:sz w:val="20"/>
                <w:szCs w:val="20"/>
              </w:rPr>
              <w:t>тау</w:t>
            </w:r>
            <w:proofErr w:type="gramEnd"/>
            <w:r w:rsidRPr="00073D37">
              <w:rPr>
                <w:color w:val="000000"/>
                <w:sz w:val="20"/>
                <w:szCs w:val="20"/>
              </w:rPr>
              <w:t xml:space="preserve">ға арналған </w:t>
            </w:r>
            <w:r w:rsidRPr="00073D37">
              <w:rPr>
                <w:color w:val="000000"/>
                <w:sz w:val="20"/>
                <w:szCs w:val="20"/>
                <w:lang w:val="kk-KZ"/>
              </w:rPr>
              <w:t>р</w:t>
            </w:r>
            <w:r w:rsidRPr="00073D37">
              <w:rPr>
                <w:color w:val="000000"/>
                <w:sz w:val="20"/>
                <w:szCs w:val="20"/>
              </w:rPr>
              <w:t>еагент</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rPr>
              <w:t>SPOTCHEM EZ SP-4430</w:t>
            </w:r>
            <w:r w:rsidRPr="00073D37">
              <w:rPr>
                <w:color w:val="000000"/>
                <w:sz w:val="20"/>
                <w:szCs w:val="20"/>
                <w:lang w:val="kk-KZ"/>
              </w:rPr>
              <w:t xml:space="preserve"> биохимиялық анализатор үшін с</w:t>
            </w:r>
            <w:r w:rsidRPr="00073D37">
              <w:rPr>
                <w:color w:val="000000"/>
                <w:sz w:val="20"/>
                <w:szCs w:val="20"/>
              </w:rPr>
              <w:t>ілтілік фосфатазаны</w:t>
            </w:r>
            <w:r w:rsidRPr="00073D37">
              <w:rPr>
                <w:color w:val="000000"/>
                <w:sz w:val="20"/>
                <w:szCs w:val="20"/>
                <w:lang w:val="kk-KZ"/>
              </w:rPr>
              <w:t xml:space="preserve"> анық</w:t>
            </w:r>
            <w:proofErr w:type="gramStart"/>
            <w:r w:rsidRPr="00073D37">
              <w:rPr>
                <w:color w:val="000000"/>
                <w:sz w:val="20"/>
                <w:szCs w:val="20"/>
                <w:lang w:val="kk-KZ"/>
              </w:rPr>
              <w:t>тау</w:t>
            </w:r>
            <w:proofErr w:type="gramEnd"/>
            <w:r w:rsidRPr="00073D37">
              <w:rPr>
                <w:color w:val="000000"/>
                <w:sz w:val="20"/>
                <w:szCs w:val="20"/>
                <w:lang w:val="kk-KZ"/>
              </w:rPr>
              <w:t>ға арналған тест-жолақтар</w:t>
            </w:r>
            <w:r w:rsidRPr="00073D37">
              <w:rPr>
                <w:color w:val="000000"/>
                <w:sz w:val="20"/>
                <w:szCs w:val="20"/>
              </w:rPr>
              <w:br/>
              <w:t>Spotchem II ALP</w:t>
            </w:r>
            <w:r w:rsidRPr="00073D37">
              <w:rPr>
                <w:color w:val="000000"/>
                <w:sz w:val="20"/>
                <w:szCs w:val="20"/>
                <w:lang w:val="kk-KZ"/>
              </w:rPr>
              <w:t xml:space="preserve"> тест-жолақтары үшін сызықтық шектеулер</w:t>
            </w:r>
            <w:r w:rsidRPr="00073D37">
              <w:rPr>
                <w:color w:val="000000"/>
                <w:sz w:val="20"/>
                <w:szCs w:val="20"/>
              </w:rPr>
              <w:t xml:space="preserve"> 50-1500 E/л (0.83-25.01 мккат/л)</w:t>
            </w:r>
            <w:r w:rsidRPr="00073D37">
              <w:rPr>
                <w:color w:val="000000"/>
                <w:sz w:val="20"/>
                <w:szCs w:val="20"/>
                <w:lang w:val="kk-KZ"/>
              </w:rPr>
              <w:t xml:space="preserve"> құрайды.</w:t>
            </w:r>
            <w:r w:rsidRPr="00073D37">
              <w:rPr>
                <w:color w:val="000000"/>
                <w:sz w:val="20"/>
                <w:szCs w:val="20"/>
              </w:rPr>
              <w:br/>
              <w:t xml:space="preserve">SPOTCHEM II ALP </w:t>
            </w:r>
            <w:r w:rsidRPr="00073D37">
              <w:rPr>
                <w:color w:val="000000"/>
                <w:sz w:val="20"/>
                <w:szCs w:val="20"/>
                <w:lang w:val="kk-KZ"/>
              </w:rPr>
              <w:t>тест-жолақтары үшін сезімталдық шектеулер</w:t>
            </w:r>
            <w:r w:rsidRPr="00073D37">
              <w:rPr>
                <w:color w:val="000000"/>
                <w:sz w:val="20"/>
                <w:szCs w:val="20"/>
              </w:rPr>
              <w:t xml:space="preserve"> 50 E/л (0,83  мккат/л)</w:t>
            </w:r>
            <w:r w:rsidRPr="00073D37">
              <w:rPr>
                <w:color w:val="000000"/>
                <w:sz w:val="20"/>
                <w:szCs w:val="20"/>
                <w:lang w:val="kk-KZ"/>
              </w:rPr>
              <w:t xml:space="preserve"> құрайды</w:t>
            </w:r>
            <w:r w:rsidRPr="00073D37">
              <w:rPr>
                <w:color w:val="000000"/>
                <w:sz w:val="20"/>
                <w:szCs w:val="20"/>
              </w:rPr>
              <w:t>.</w:t>
            </w:r>
            <w:r w:rsidRPr="00073D37">
              <w:rPr>
                <w:color w:val="000000"/>
                <w:sz w:val="20"/>
                <w:szCs w:val="20"/>
              </w:rPr>
              <w:br/>
              <w:t xml:space="preserve">1 қаптамада кемінде 25 </w:t>
            </w:r>
            <w:r w:rsidRPr="00073D37">
              <w:rPr>
                <w:color w:val="000000"/>
                <w:sz w:val="20"/>
                <w:szCs w:val="20"/>
                <w:lang w:val="kk-KZ"/>
              </w:rPr>
              <w:t>тест-</w:t>
            </w:r>
            <w:r w:rsidRPr="00073D37">
              <w:rPr>
                <w:color w:val="000000"/>
                <w:sz w:val="20"/>
                <w:szCs w:val="20"/>
              </w:rPr>
              <w:t xml:space="preserve">жолақ бар. </w:t>
            </w:r>
            <w:r w:rsidRPr="00073D37">
              <w:rPr>
                <w:color w:val="000000"/>
                <w:sz w:val="20"/>
                <w:szCs w:val="20"/>
              </w:rPr>
              <w:br/>
              <w:t xml:space="preserve">Орыс тілінде қолдану жөніндегі нұсқаулықтың болуы. </w:t>
            </w:r>
            <w:r w:rsidRPr="00073D37">
              <w:rPr>
                <w:color w:val="000000"/>
                <w:sz w:val="20"/>
                <w:szCs w:val="20"/>
              </w:rPr>
              <w:br/>
              <w:t xml:space="preserve">Сақтау және тасымалдау шарттары: </w:t>
            </w:r>
            <w:r w:rsidRPr="00073D37">
              <w:rPr>
                <w:color w:val="000000"/>
                <w:sz w:val="20"/>
                <w:szCs w:val="20"/>
                <w:lang w:val="kk-KZ"/>
              </w:rPr>
              <w:t>Жеткізу сақтаудың температуралық режимін сақтай отырып жүзеге асырылуы тиіс.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10</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7</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анализаторына арналған реагенттер. - жоғары тығыздықтағы холестеринді анық</w:t>
            </w:r>
            <w:proofErr w:type="gramStart"/>
            <w:r w:rsidRPr="00073D37">
              <w:rPr>
                <w:color w:val="000000"/>
                <w:sz w:val="20"/>
                <w:szCs w:val="20"/>
              </w:rPr>
              <w:t>тау</w:t>
            </w:r>
            <w:proofErr w:type="gramEnd"/>
            <w:r w:rsidRPr="00073D37">
              <w:rPr>
                <w:color w:val="000000"/>
                <w:sz w:val="20"/>
                <w:szCs w:val="20"/>
              </w:rPr>
              <w:t>ға арналған реагент</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Жоғары тығыздықтағы холестеринді анық</w:t>
            </w:r>
            <w:proofErr w:type="gramStart"/>
            <w:r w:rsidRPr="00073D37">
              <w:rPr>
                <w:color w:val="000000"/>
                <w:sz w:val="20"/>
                <w:szCs w:val="20"/>
              </w:rPr>
              <w:t>тау</w:t>
            </w:r>
            <w:proofErr w:type="gramEnd"/>
            <w:r w:rsidRPr="00073D37">
              <w:rPr>
                <w:color w:val="000000"/>
                <w:sz w:val="20"/>
                <w:szCs w:val="20"/>
                <w:lang w:val="kk-KZ"/>
              </w:rPr>
              <w:t>ға арналған тест-</w:t>
            </w:r>
            <w:r w:rsidRPr="00073D37">
              <w:rPr>
                <w:color w:val="000000"/>
                <w:sz w:val="20"/>
                <w:szCs w:val="20"/>
              </w:rPr>
              <w:t>жолақтары (SPOTCHEM II HDL-Cholesterol) in vitro диагностикалық реагенттер болып табылады және сарысудағы немесе плазмадағы жоғары тығыздықтағы липопротеин холестеринін сандық анықтау үшін қолданылады. Бұл өнімдер SPOTCHEM анализаторында кәсіби қолдануға арналған</w:t>
            </w:r>
            <w:proofErr w:type="gramStart"/>
            <w:r w:rsidRPr="00073D37">
              <w:rPr>
                <w:color w:val="000000"/>
                <w:sz w:val="20"/>
                <w:szCs w:val="20"/>
              </w:rPr>
              <w:t>.</w:t>
            </w:r>
            <w:proofErr w:type="gramEnd"/>
            <w:r w:rsidRPr="00073D37">
              <w:rPr>
                <w:color w:val="000000"/>
                <w:sz w:val="20"/>
                <w:szCs w:val="20"/>
              </w:rPr>
              <w:br/>
              <w:t>Қ</w:t>
            </w:r>
            <w:proofErr w:type="gramStart"/>
            <w:r w:rsidRPr="00073D37">
              <w:rPr>
                <w:color w:val="000000"/>
                <w:sz w:val="20"/>
                <w:szCs w:val="20"/>
              </w:rPr>
              <w:t>о</w:t>
            </w:r>
            <w:proofErr w:type="gramEnd"/>
            <w:r w:rsidRPr="00073D37">
              <w:rPr>
                <w:color w:val="000000"/>
                <w:sz w:val="20"/>
                <w:szCs w:val="20"/>
              </w:rPr>
              <w:t>лдану саласы</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 xml:space="preserve">клиникалық </w:t>
            </w:r>
            <w:r w:rsidRPr="00073D37">
              <w:rPr>
                <w:color w:val="000000"/>
                <w:sz w:val="20"/>
                <w:szCs w:val="20"/>
                <w:lang w:val="kk-KZ"/>
              </w:rPr>
              <w:t>з</w:t>
            </w:r>
            <w:r w:rsidRPr="00073D37">
              <w:rPr>
                <w:color w:val="000000"/>
                <w:sz w:val="20"/>
                <w:szCs w:val="20"/>
              </w:rPr>
              <w:t>ертханалық диагностика.</w:t>
            </w:r>
            <w:r w:rsidRPr="00073D37">
              <w:rPr>
                <w:color w:val="000000"/>
                <w:sz w:val="20"/>
                <w:szCs w:val="20"/>
              </w:rPr>
              <w:br/>
              <w:t xml:space="preserve">SPOTCHEM II HDL-Cholesterol </w:t>
            </w:r>
            <w:r w:rsidRPr="00073D37">
              <w:rPr>
                <w:color w:val="000000"/>
                <w:sz w:val="20"/>
                <w:szCs w:val="20"/>
                <w:lang w:val="kk-KZ"/>
              </w:rPr>
              <w:t xml:space="preserve">тест-жолағы </w:t>
            </w:r>
            <w:r w:rsidRPr="00073D37">
              <w:rPr>
                <w:color w:val="000000"/>
                <w:sz w:val="20"/>
                <w:szCs w:val="20"/>
              </w:rPr>
              <w:t>кө</w:t>
            </w:r>
            <w:proofErr w:type="gramStart"/>
            <w:r w:rsidRPr="00073D37">
              <w:rPr>
                <w:color w:val="000000"/>
                <w:sz w:val="20"/>
                <w:szCs w:val="20"/>
              </w:rPr>
              <w:t>п</w:t>
            </w:r>
            <w:proofErr w:type="gramEnd"/>
            <w:r w:rsidRPr="00073D37">
              <w:rPr>
                <w:color w:val="000000"/>
                <w:sz w:val="20"/>
                <w:szCs w:val="20"/>
              </w:rPr>
              <w:t xml:space="preserve"> қабатты </w:t>
            </w:r>
            <w:r w:rsidRPr="00073D37">
              <w:rPr>
                <w:color w:val="000000"/>
                <w:sz w:val="20"/>
                <w:szCs w:val="20"/>
                <w:lang w:val="kk-KZ"/>
              </w:rPr>
              <w:t>учаскелері</w:t>
            </w:r>
            <w:r w:rsidRPr="00073D37">
              <w:rPr>
                <w:color w:val="000000"/>
                <w:sz w:val="20"/>
                <w:szCs w:val="20"/>
              </w:rPr>
              <w:t xml:space="preserve"> </w:t>
            </w:r>
            <w:r w:rsidRPr="00073D37">
              <w:rPr>
                <w:color w:val="000000"/>
                <w:sz w:val="20"/>
                <w:szCs w:val="20"/>
                <w:lang w:val="kk-KZ"/>
              </w:rPr>
              <w:t>бекітілген</w:t>
            </w:r>
            <w:r w:rsidRPr="00073D37">
              <w:rPr>
                <w:color w:val="000000"/>
                <w:sz w:val="20"/>
                <w:szCs w:val="20"/>
              </w:rPr>
              <w:t xml:space="preserve"> пластикалық жолақтан тұрады. </w:t>
            </w:r>
            <w:r w:rsidRPr="00073D37">
              <w:rPr>
                <w:color w:val="000000"/>
                <w:sz w:val="20"/>
                <w:szCs w:val="20"/>
                <w:lang w:val="kk-KZ"/>
              </w:rPr>
              <w:t>Учаскелер</w:t>
            </w:r>
            <w:r w:rsidRPr="00073D37">
              <w:rPr>
                <w:color w:val="000000"/>
                <w:sz w:val="20"/>
                <w:szCs w:val="20"/>
              </w:rPr>
              <w:t xml:space="preserve"> үлгіні жағуға арналған қабаттан, реагенттері бар қабаттан және тірек қабатынан тұрады.</w:t>
            </w:r>
          </w:p>
          <w:p w:rsidR="00524FFB" w:rsidRPr="00073D37" w:rsidRDefault="00524FFB" w:rsidP="004A4450">
            <w:pPr>
              <w:jc w:val="both"/>
              <w:rPr>
                <w:color w:val="000000"/>
                <w:sz w:val="20"/>
                <w:szCs w:val="20"/>
              </w:rPr>
            </w:pPr>
            <w:r w:rsidRPr="00073D37">
              <w:rPr>
                <w:color w:val="000000"/>
                <w:sz w:val="20"/>
                <w:szCs w:val="20"/>
              </w:rPr>
              <w:t xml:space="preserve">1 қаптамада кемінде 25 </w:t>
            </w:r>
            <w:r w:rsidRPr="00073D37">
              <w:rPr>
                <w:color w:val="000000"/>
                <w:sz w:val="20"/>
                <w:szCs w:val="20"/>
                <w:lang w:val="kk-KZ"/>
              </w:rPr>
              <w:t>тест-</w:t>
            </w:r>
            <w:r w:rsidRPr="00073D37">
              <w:rPr>
                <w:color w:val="000000"/>
                <w:sz w:val="20"/>
                <w:szCs w:val="20"/>
              </w:rPr>
              <w:t xml:space="preserve">жолақ бар. </w:t>
            </w:r>
          </w:p>
          <w:p w:rsidR="00524FFB" w:rsidRPr="00073D37" w:rsidRDefault="00524FFB" w:rsidP="004A4450">
            <w:pPr>
              <w:jc w:val="both"/>
              <w:rPr>
                <w:color w:val="000000"/>
                <w:sz w:val="20"/>
                <w:szCs w:val="20"/>
              </w:rPr>
            </w:pPr>
            <w:r w:rsidRPr="00073D37">
              <w:rPr>
                <w:color w:val="000000"/>
                <w:sz w:val="20"/>
                <w:szCs w:val="20"/>
              </w:rPr>
              <w:t>Реактивтердің құрамы 100 тест-</w:t>
            </w:r>
            <w:r w:rsidRPr="00073D37">
              <w:rPr>
                <w:color w:val="000000"/>
                <w:sz w:val="20"/>
                <w:szCs w:val="20"/>
                <w:lang w:val="kk-KZ"/>
              </w:rPr>
              <w:t>жолаққа</w:t>
            </w:r>
            <w:r w:rsidRPr="00073D37">
              <w:rPr>
                <w:color w:val="000000"/>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4"/>
            </w:tblGrid>
            <w:tr w:rsidR="00524FFB" w:rsidRPr="00073D37" w:rsidTr="004A4450">
              <w:tc>
                <w:tcPr>
                  <w:tcW w:w="4643" w:type="dxa"/>
                </w:tcPr>
                <w:p w:rsidR="00524FFB" w:rsidRPr="00073D37" w:rsidRDefault="00524FFB" w:rsidP="004A4450">
                  <w:pPr>
                    <w:jc w:val="center"/>
                    <w:rPr>
                      <w:b/>
                      <w:color w:val="000000" w:themeColor="text1"/>
                      <w:sz w:val="20"/>
                      <w:szCs w:val="20"/>
                    </w:rPr>
                  </w:pPr>
                  <w:r w:rsidRPr="00073D37">
                    <w:rPr>
                      <w:b/>
                      <w:color w:val="000000" w:themeColor="text1"/>
                      <w:sz w:val="20"/>
                      <w:szCs w:val="20"/>
                    </w:rPr>
                    <w:t>Компонент</w:t>
                  </w:r>
                </w:p>
              </w:tc>
              <w:tc>
                <w:tcPr>
                  <w:tcW w:w="4644" w:type="dxa"/>
                </w:tcPr>
                <w:p w:rsidR="00524FFB" w:rsidRPr="00073D37" w:rsidRDefault="00524FFB" w:rsidP="004A4450">
                  <w:pPr>
                    <w:jc w:val="center"/>
                    <w:rPr>
                      <w:b/>
                      <w:color w:val="000000" w:themeColor="text1"/>
                      <w:sz w:val="20"/>
                      <w:szCs w:val="20"/>
                    </w:rPr>
                  </w:pPr>
                  <w:r w:rsidRPr="00073D37">
                    <w:rPr>
                      <w:b/>
                      <w:color w:val="000000" w:themeColor="text1"/>
                      <w:sz w:val="20"/>
                      <w:szCs w:val="20"/>
                    </w:rPr>
                    <w:t>Концентрация</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rPr>
                    <w:t>Холестерол эстераза (</w:t>
                  </w:r>
                  <w:r w:rsidRPr="00073D37">
                    <w:rPr>
                      <w:color w:val="000000" w:themeColor="text1"/>
                      <w:sz w:val="20"/>
                      <w:szCs w:val="20"/>
                      <w:lang w:val="en-US"/>
                    </w:rPr>
                    <w:t>CE</w:t>
                  </w:r>
                  <w:r w:rsidRPr="00073D37">
                    <w:rPr>
                      <w:color w:val="000000" w:themeColor="text1"/>
                      <w:sz w:val="20"/>
                      <w:szCs w:val="20"/>
                    </w:rPr>
                    <w:t>)</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24</w:t>
                  </w:r>
                  <w:proofErr w:type="gramStart"/>
                  <w:r w:rsidRPr="00073D37">
                    <w:rPr>
                      <w:color w:val="000000" w:themeColor="text1"/>
                      <w:sz w:val="20"/>
                      <w:szCs w:val="20"/>
                    </w:rPr>
                    <w:t xml:space="preserve"> </w:t>
                  </w:r>
                  <w:r w:rsidRPr="00073D37">
                    <w:rPr>
                      <w:color w:val="000000"/>
                      <w:sz w:val="20"/>
                      <w:szCs w:val="20"/>
                      <w:lang w:val="kk-KZ"/>
                    </w:rPr>
                    <w:t>Б</w:t>
                  </w:r>
                  <w:proofErr w:type="gramEnd"/>
                  <w:r w:rsidRPr="00073D37">
                    <w:rPr>
                      <w:color w:val="000000"/>
                      <w:sz w:val="20"/>
                      <w:szCs w:val="20"/>
                      <w:lang w:val="kk-KZ"/>
                    </w:rPr>
                    <w:t>ірл</w:t>
                  </w:r>
                </w:p>
              </w:tc>
            </w:tr>
            <w:tr w:rsidR="00524FFB" w:rsidRPr="00073D37" w:rsidTr="004A4450">
              <w:tc>
                <w:tcPr>
                  <w:tcW w:w="4643" w:type="dxa"/>
                </w:tcPr>
                <w:p w:rsidR="00524FFB" w:rsidRPr="00073D37" w:rsidRDefault="00524FFB" w:rsidP="004A4450">
                  <w:pPr>
                    <w:jc w:val="both"/>
                    <w:rPr>
                      <w:color w:val="000000" w:themeColor="text1"/>
                      <w:sz w:val="20"/>
                      <w:szCs w:val="20"/>
                      <w:lang w:val="en-US"/>
                    </w:rPr>
                  </w:pPr>
                  <w:r w:rsidRPr="00073D37">
                    <w:rPr>
                      <w:color w:val="000000" w:themeColor="text1"/>
                      <w:sz w:val="20"/>
                      <w:szCs w:val="20"/>
                    </w:rPr>
                    <w:t>Холестерэстераза (</w:t>
                  </w:r>
                  <w:r w:rsidRPr="00073D37">
                    <w:rPr>
                      <w:color w:val="000000" w:themeColor="text1"/>
                      <w:sz w:val="20"/>
                      <w:szCs w:val="20"/>
                      <w:lang w:val="en-US"/>
                    </w:rPr>
                    <w:t>COD)</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14</w:t>
                  </w:r>
                  <w:proofErr w:type="gramStart"/>
                  <w:r w:rsidRPr="00073D37">
                    <w:rPr>
                      <w:color w:val="000000" w:themeColor="text1"/>
                      <w:sz w:val="20"/>
                      <w:szCs w:val="20"/>
                    </w:rPr>
                    <w:t xml:space="preserve"> </w:t>
                  </w:r>
                  <w:r w:rsidRPr="00073D37">
                    <w:rPr>
                      <w:color w:val="000000"/>
                      <w:sz w:val="20"/>
                      <w:szCs w:val="20"/>
                      <w:lang w:val="kk-KZ"/>
                    </w:rPr>
                    <w:t>Б</w:t>
                  </w:r>
                  <w:proofErr w:type="gramEnd"/>
                  <w:r w:rsidRPr="00073D37">
                    <w:rPr>
                      <w:color w:val="000000"/>
                      <w:sz w:val="20"/>
                      <w:szCs w:val="20"/>
                      <w:lang w:val="kk-KZ"/>
                    </w:rPr>
                    <w:t>ірл</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rPr>
                    <w:t>4-аминоантипирин</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4,6 мг</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N</w:t>
                  </w:r>
                  <w:r w:rsidRPr="00073D37">
                    <w:rPr>
                      <w:color w:val="000000" w:themeColor="text1"/>
                      <w:sz w:val="20"/>
                      <w:szCs w:val="20"/>
                    </w:rPr>
                    <w:t>-этил-</w:t>
                  </w:r>
                  <w:r w:rsidRPr="00073D37">
                    <w:rPr>
                      <w:color w:val="000000" w:themeColor="text1"/>
                      <w:sz w:val="20"/>
                      <w:szCs w:val="20"/>
                      <w:lang w:val="en-US"/>
                    </w:rPr>
                    <w:t>N</w:t>
                  </w:r>
                  <w:r w:rsidRPr="00073D37">
                    <w:rPr>
                      <w:color w:val="000000" w:themeColor="text1"/>
                      <w:sz w:val="20"/>
                      <w:szCs w:val="20"/>
                    </w:rPr>
                    <w:t>-(2-гидрокси-3-сульфопропил)-3,5-диметоксианилин натриевая соль (</w:t>
                  </w:r>
                  <w:r w:rsidRPr="00073D37">
                    <w:rPr>
                      <w:color w:val="000000" w:themeColor="text1"/>
                      <w:sz w:val="20"/>
                      <w:szCs w:val="20"/>
                      <w:lang w:val="en-US"/>
                    </w:rPr>
                    <w:t>DAOS</w:t>
                  </w:r>
                  <w:r w:rsidRPr="00073D37">
                    <w:rPr>
                      <w:color w:val="000000" w:themeColor="text1"/>
                      <w:sz w:val="20"/>
                      <w:szCs w:val="20"/>
                    </w:rPr>
                    <w:t>)</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9,2 мг</w:t>
                  </w:r>
                </w:p>
              </w:tc>
            </w:tr>
            <w:tr w:rsidR="00524FFB" w:rsidRPr="00073D37" w:rsidTr="004A4450">
              <w:tc>
                <w:tcPr>
                  <w:tcW w:w="4643" w:type="dxa"/>
                </w:tcPr>
                <w:p w:rsidR="00524FFB" w:rsidRPr="00073D37" w:rsidRDefault="00524FFB" w:rsidP="004A4450">
                  <w:pPr>
                    <w:jc w:val="both"/>
                    <w:rPr>
                      <w:color w:val="000000" w:themeColor="text1"/>
                      <w:sz w:val="20"/>
                      <w:szCs w:val="20"/>
                    </w:rPr>
                  </w:pPr>
                  <w:r w:rsidRPr="00073D37">
                    <w:rPr>
                      <w:color w:val="000000" w:themeColor="text1"/>
                      <w:sz w:val="20"/>
                      <w:szCs w:val="20"/>
                    </w:rPr>
                    <w:t>Пероксидаза (</w:t>
                  </w:r>
                  <w:r w:rsidRPr="00073D37">
                    <w:rPr>
                      <w:color w:val="000000" w:themeColor="text1"/>
                      <w:sz w:val="20"/>
                      <w:szCs w:val="20"/>
                      <w:lang w:val="en-US"/>
                    </w:rPr>
                    <w:t>POD</w:t>
                  </w:r>
                  <w:r w:rsidRPr="00073D37">
                    <w:rPr>
                      <w:color w:val="000000" w:themeColor="text1"/>
                      <w:sz w:val="20"/>
                      <w:szCs w:val="20"/>
                    </w:rPr>
                    <w:t>)</w:t>
                  </w:r>
                </w:p>
              </w:tc>
              <w:tc>
                <w:tcPr>
                  <w:tcW w:w="4644" w:type="dxa"/>
                </w:tcPr>
                <w:p w:rsidR="00524FFB" w:rsidRPr="00073D37" w:rsidRDefault="00524FFB" w:rsidP="004A4450">
                  <w:pPr>
                    <w:jc w:val="both"/>
                    <w:rPr>
                      <w:color w:val="000000" w:themeColor="text1"/>
                      <w:sz w:val="20"/>
                      <w:szCs w:val="20"/>
                    </w:rPr>
                  </w:pPr>
                  <w:r w:rsidRPr="00073D37">
                    <w:rPr>
                      <w:color w:val="000000" w:themeColor="text1"/>
                      <w:sz w:val="20"/>
                      <w:szCs w:val="20"/>
                    </w:rPr>
                    <w:t>382</w:t>
                  </w:r>
                  <w:proofErr w:type="gramStart"/>
                  <w:r w:rsidRPr="00073D37">
                    <w:rPr>
                      <w:color w:val="000000" w:themeColor="text1"/>
                      <w:sz w:val="20"/>
                      <w:szCs w:val="20"/>
                    </w:rPr>
                    <w:t xml:space="preserve"> </w:t>
                  </w:r>
                  <w:r w:rsidRPr="00073D37">
                    <w:rPr>
                      <w:color w:val="000000"/>
                      <w:sz w:val="20"/>
                      <w:szCs w:val="20"/>
                      <w:lang w:val="kk-KZ"/>
                    </w:rPr>
                    <w:t>Б</w:t>
                  </w:r>
                  <w:proofErr w:type="gramEnd"/>
                  <w:r w:rsidRPr="00073D37">
                    <w:rPr>
                      <w:color w:val="000000"/>
                      <w:sz w:val="20"/>
                      <w:szCs w:val="20"/>
                      <w:lang w:val="kk-KZ"/>
                    </w:rPr>
                    <w:t>ірл</w:t>
                  </w:r>
                </w:p>
              </w:tc>
            </w:tr>
          </w:tbl>
          <w:p w:rsidR="00524FFB" w:rsidRPr="00073D37" w:rsidRDefault="00524FFB" w:rsidP="004A4450">
            <w:pPr>
              <w:jc w:val="both"/>
              <w:rPr>
                <w:color w:val="000000"/>
                <w:sz w:val="20"/>
                <w:szCs w:val="20"/>
              </w:rPr>
            </w:pPr>
            <w:r w:rsidRPr="00073D37">
              <w:rPr>
                <w:color w:val="000000"/>
                <w:sz w:val="20"/>
                <w:szCs w:val="20"/>
                <w:lang w:val="kk-KZ"/>
              </w:rPr>
              <w:t>.</w:t>
            </w:r>
            <w:r w:rsidRPr="00073D37">
              <w:rPr>
                <w:color w:val="000000"/>
                <w:sz w:val="20"/>
                <w:szCs w:val="20"/>
              </w:rPr>
              <w:t xml:space="preserve"> </w:t>
            </w:r>
            <w:r w:rsidRPr="00073D37">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10</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8</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анализаторына арналған реагенттер. ЛДГ</w:t>
            </w:r>
            <w:r w:rsidRPr="00073D37">
              <w:rPr>
                <w:color w:val="000000"/>
                <w:sz w:val="20"/>
                <w:szCs w:val="20"/>
                <w:lang w:val="kk-KZ"/>
              </w:rPr>
              <w:t xml:space="preserve"> анық</w:t>
            </w:r>
            <w:proofErr w:type="gramStart"/>
            <w:r w:rsidRPr="00073D37">
              <w:rPr>
                <w:color w:val="000000"/>
                <w:sz w:val="20"/>
                <w:szCs w:val="20"/>
                <w:lang w:val="kk-KZ"/>
              </w:rPr>
              <w:t>тау</w:t>
            </w:r>
            <w:proofErr w:type="gramEnd"/>
            <w:r w:rsidRPr="00073D37">
              <w:rPr>
                <w:color w:val="000000"/>
                <w:sz w:val="20"/>
                <w:szCs w:val="20"/>
                <w:lang w:val="kk-KZ"/>
              </w:rPr>
              <w:t>ға арналған реагент</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lang w:val="kk-KZ"/>
              </w:rPr>
              <w:t xml:space="preserve">ЛДГ (Лактатдегидрогеназа) (Spotchem II LDH) тест-жолағы сарысудағы немесе плазмадағы ЛДГ (лактатдегидрогеназа) сандық анықтауға арналған in vitro диагностикалық реагент болып табылады. Бұл өнім Spotchem анализаторларымен кәсіби қолдануға арналған. </w:t>
            </w:r>
            <w:r w:rsidRPr="00073D37">
              <w:rPr>
                <w:color w:val="000000"/>
                <w:sz w:val="20"/>
                <w:szCs w:val="20"/>
                <w:lang w:val="kk-KZ"/>
              </w:rPr>
              <w:br w:type="page"/>
              <w:t>Қолдану саласы - клиникалық зертханалық диагностика.</w:t>
            </w:r>
            <w:r w:rsidRPr="00073D37">
              <w:rPr>
                <w:color w:val="000000"/>
                <w:sz w:val="20"/>
                <w:szCs w:val="20"/>
                <w:lang w:val="kk-KZ"/>
              </w:rPr>
              <w:br w:type="page"/>
              <w:t xml:space="preserve"> Spotchem II LDH тест-жолағы көп қабатты учаскелері қосылған пластикалық жолақтан тұрады. Тестілеу аймағына үлгіні сақтайтын қабат, реагенттері бар қабат және төсеніш қабаты кіреді.</w:t>
            </w:r>
            <w:r w:rsidRPr="00073D37">
              <w:rPr>
                <w:color w:val="000000"/>
                <w:sz w:val="20"/>
                <w:szCs w:val="20"/>
                <w:lang w:val="kk-KZ"/>
              </w:rPr>
              <w:br w:type="page"/>
              <w:t xml:space="preserve"> 1 қаптамада кемінде 25 тест-жолақ бар. </w:t>
            </w:r>
            <w:r w:rsidRPr="00073D37">
              <w:rPr>
                <w:color w:val="000000"/>
                <w:sz w:val="20"/>
                <w:szCs w:val="20"/>
                <w:lang w:val="kk-KZ"/>
              </w:rPr>
              <w:br w:type="page"/>
              <w:t xml:space="preserve">. </w:t>
            </w:r>
          </w:p>
          <w:tbl>
            <w:tblPr>
              <w:tblW w:w="7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9"/>
              <w:gridCol w:w="2694"/>
            </w:tblGrid>
            <w:tr w:rsidR="00524FFB" w:rsidRPr="00073D37" w:rsidTr="004A4450">
              <w:trPr>
                <w:trHeight w:val="209"/>
              </w:trPr>
              <w:tc>
                <w:tcPr>
                  <w:tcW w:w="4929" w:type="dxa"/>
                </w:tcPr>
                <w:p w:rsidR="00524FFB" w:rsidRPr="00073D37" w:rsidRDefault="00524FFB" w:rsidP="004A4450">
                  <w:pPr>
                    <w:jc w:val="both"/>
                    <w:rPr>
                      <w:b/>
                      <w:bCs/>
                      <w:color w:val="000000" w:themeColor="text1"/>
                      <w:sz w:val="20"/>
                      <w:szCs w:val="20"/>
                    </w:rPr>
                  </w:pPr>
                  <w:r w:rsidRPr="00073D37">
                    <w:rPr>
                      <w:color w:val="000000"/>
                      <w:sz w:val="20"/>
                      <w:szCs w:val="20"/>
                      <w:lang w:val="kk-KZ"/>
                    </w:rPr>
                    <w:t>Реактивтердің құрамы 100 тест-жолаққа</w:t>
                  </w:r>
                  <w:r w:rsidRPr="00073D37">
                    <w:rPr>
                      <w:color w:val="000000"/>
                      <w:sz w:val="20"/>
                      <w:szCs w:val="20"/>
                    </w:rPr>
                    <w:br/>
                  </w:r>
                  <w:r w:rsidRPr="00073D37">
                    <w:rPr>
                      <w:b/>
                      <w:bCs/>
                      <w:color w:val="000000" w:themeColor="text1"/>
                      <w:sz w:val="20"/>
                      <w:szCs w:val="20"/>
                    </w:rPr>
                    <w:t>Компоненты</w:t>
                  </w:r>
                </w:p>
              </w:tc>
              <w:tc>
                <w:tcPr>
                  <w:tcW w:w="2694" w:type="dxa"/>
                </w:tcPr>
                <w:p w:rsidR="00524FFB" w:rsidRPr="00073D37" w:rsidRDefault="00524FFB" w:rsidP="004A4450">
                  <w:pPr>
                    <w:jc w:val="both"/>
                    <w:rPr>
                      <w:b/>
                      <w:bCs/>
                      <w:color w:val="000000" w:themeColor="text1"/>
                      <w:sz w:val="20"/>
                      <w:szCs w:val="20"/>
                    </w:rPr>
                  </w:pPr>
                  <w:r w:rsidRPr="00073D37">
                    <w:rPr>
                      <w:b/>
                      <w:bCs/>
                      <w:color w:val="000000" w:themeColor="text1"/>
                      <w:sz w:val="20"/>
                      <w:szCs w:val="20"/>
                    </w:rPr>
                    <w:t>Концентрация</w:t>
                  </w:r>
                </w:p>
              </w:tc>
            </w:tr>
            <w:tr w:rsidR="00524FFB" w:rsidRPr="00073D37" w:rsidTr="004A4450">
              <w:trPr>
                <w:trHeight w:val="228"/>
              </w:trPr>
              <w:tc>
                <w:tcPr>
                  <w:tcW w:w="4929"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Литий </w:t>
                  </w:r>
                  <w:r w:rsidRPr="00073D37">
                    <w:rPr>
                      <w:color w:val="000000" w:themeColor="text1"/>
                      <w:sz w:val="20"/>
                      <w:szCs w:val="20"/>
                      <w:lang w:val="en-US"/>
                    </w:rPr>
                    <w:t>L</w:t>
                  </w:r>
                  <w:r w:rsidRPr="00073D37">
                    <w:rPr>
                      <w:color w:val="000000" w:themeColor="text1"/>
                      <w:sz w:val="20"/>
                      <w:szCs w:val="20"/>
                    </w:rPr>
                    <w:t>-лактат</w:t>
                  </w:r>
                </w:p>
              </w:tc>
              <w:tc>
                <w:tcPr>
                  <w:tcW w:w="2694" w:type="dxa"/>
                </w:tcPr>
                <w:p w:rsidR="00524FFB" w:rsidRPr="00073D37" w:rsidRDefault="00524FFB" w:rsidP="004A4450">
                  <w:pPr>
                    <w:jc w:val="both"/>
                    <w:rPr>
                      <w:color w:val="000000" w:themeColor="text1"/>
                      <w:sz w:val="20"/>
                      <w:szCs w:val="20"/>
                    </w:rPr>
                  </w:pPr>
                  <w:r w:rsidRPr="00073D37">
                    <w:rPr>
                      <w:color w:val="000000" w:themeColor="text1"/>
                      <w:sz w:val="20"/>
                      <w:szCs w:val="20"/>
                    </w:rPr>
                    <w:t>9.3 мг</w:t>
                  </w:r>
                </w:p>
                <w:p w:rsidR="00524FFB" w:rsidRPr="00073D37" w:rsidRDefault="00524FFB" w:rsidP="004A4450">
                  <w:pPr>
                    <w:jc w:val="both"/>
                    <w:rPr>
                      <w:color w:val="000000" w:themeColor="text1"/>
                      <w:sz w:val="20"/>
                      <w:szCs w:val="20"/>
                    </w:rPr>
                  </w:pPr>
                </w:p>
              </w:tc>
            </w:tr>
            <w:tr w:rsidR="00524FFB" w:rsidRPr="00073D37" w:rsidTr="004A4450">
              <w:trPr>
                <w:trHeight w:val="485"/>
              </w:trPr>
              <w:tc>
                <w:tcPr>
                  <w:tcW w:w="4929" w:type="dxa"/>
                </w:tcPr>
                <w:p w:rsidR="00524FFB" w:rsidRPr="00073D37" w:rsidRDefault="00524FFB" w:rsidP="004A4450">
                  <w:pPr>
                    <w:jc w:val="both"/>
                    <w:rPr>
                      <w:color w:val="000000" w:themeColor="text1"/>
                      <w:sz w:val="20"/>
                      <w:szCs w:val="20"/>
                    </w:rPr>
                  </w:pPr>
                  <w:r w:rsidRPr="00073D37">
                    <w:rPr>
                      <w:color w:val="000000" w:themeColor="text1"/>
                      <w:sz w:val="20"/>
                      <w:szCs w:val="20"/>
                    </w:rPr>
                    <w:t>Никотинамид аденин динуклеотид (</w:t>
                  </w:r>
                  <w:r w:rsidRPr="00073D37">
                    <w:rPr>
                      <w:color w:val="000000" w:themeColor="text1"/>
                      <w:sz w:val="20"/>
                      <w:szCs w:val="20"/>
                      <w:lang w:val="en-US"/>
                    </w:rPr>
                    <w:t>NAD</w:t>
                  </w:r>
                  <w:r w:rsidRPr="00073D37">
                    <w:rPr>
                      <w:color w:val="000000" w:themeColor="text1"/>
                      <w:sz w:val="20"/>
                      <w:szCs w:val="20"/>
                    </w:rPr>
                    <w:t>)</w:t>
                  </w:r>
                </w:p>
              </w:tc>
              <w:tc>
                <w:tcPr>
                  <w:tcW w:w="2694" w:type="dxa"/>
                </w:tcPr>
                <w:p w:rsidR="00524FFB" w:rsidRPr="00073D37" w:rsidRDefault="00524FFB" w:rsidP="004A4450">
                  <w:pPr>
                    <w:jc w:val="both"/>
                    <w:rPr>
                      <w:color w:val="000000" w:themeColor="text1"/>
                      <w:sz w:val="20"/>
                      <w:szCs w:val="20"/>
                    </w:rPr>
                  </w:pPr>
                  <w:r w:rsidRPr="00073D37">
                    <w:rPr>
                      <w:color w:val="000000" w:themeColor="text1"/>
                      <w:sz w:val="20"/>
                      <w:szCs w:val="20"/>
                    </w:rPr>
                    <w:t>16.6 мг</w:t>
                  </w:r>
                </w:p>
              </w:tc>
            </w:tr>
            <w:tr w:rsidR="00524FFB" w:rsidRPr="00073D37" w:rsidTr="004A4450">
              <w:trPr>
                <w:trHeight w:val="342"/>
              </w:trPr>
              <w:tc>
                <w:tcPr>
                  <w:tcW w:w="4929" w:type="dxa"/>
                </w:tcPr>
                <w:p w:rsidR="00524FFB" w:rsidRPr="00073D37" w:rsidRDefault="00524FFB" w:rsidP="004A4450">
                  <w:pPr>
                    <w:jc w:val="both"/>
                    <w:rPr>
                      <w:color w:val="000000" w:themeColor="text1"/>
                      <w:sz w:val="20"/>
                      <w:szCs w:val="20"/>
                    </w:rPr>
                  </w:pPr>
                  <w:r w:rsidRPr="00073D37">
                    <w:rPr>
                      <w:color w:val="000000" w:themeColor="text1"/>
                      <w:sz w:val="20"/>
                      <w:szCs w:val="20"/>
                    </w:rPr>
                    <w:t>Тетразолий фиолетовый</w:t>
                  </w:r>
                </w:p>
              </w:tc>
              <w:tc>
                <w:tcPr>
                  <w:tcW w:w="2694" w:type="dxa"/>
                </w:tcPr>
                <w:p w:rsidR="00524FFB" w:rsidRPr="00073D37" w:rsidRDefault="00524FFB" w:rsidP="004A4450">
                  <w:pPr>
                    <w:jc w:val="both"/>
                    <w:rPr>
                      <w:color w:val="000000" w:themeColor="text1"/>
                      <w:sz w:val="20"/>
                      <w:szCs w:val="20"/>
                    </w:rPr>
                  </w:pPr>
                  <w:r w:rsidRPr="00073D37">
                    <w:rPr>
                      <w:color w:val="000000" w:themeColor="text1"/>
                      <w:sz w:val="20"/>
                      <w:szCs w:val="20"/>
                    </w:rPr>
                    <w:t>6.9 мг</w:t>
                  </w:r>
                </w:p>
              </w:tc>
            </w:tr>
            <w:tr w:rsidR="00524FFB" w:rsidRPr="00073D37" w:rsidTr="004A4450">
              <w:trPr>
                <w:trHeight w:val="351"/>
              </w:trPr>
              <w:tc>
                <w:tcPr>
                  <w:tcW w:w="4929" w:type="dxa"/>
                </w:tcPr>
                <w:p w:rsidR="00524FFB" w:rsidRPr="00073D37" w:rsidRDefault="00524FFB" w:rsidP="004A4450">
                  <w:pPr>
                    <w:jc w:val="both"/>
                    <w:rPr>
                      <w:color w:val="000000" w:themeColor="text1"/>
                      <w:sz w:val="20"/>
                      <w:szCs w:val="20"/>
                    </w:rPr>
                  </w:pPr>
                  <w:r w:rsidRPr="00073D37">
                    <w:rPr>
                      <w:color w:val="000000" w:themeColor="text1"/>
                      <w:sz w:val="20"/>
                      <w:szCs w:val="20"/>
                    </w:rPr>
                    <w:t>Диафораза</w:t>
                  </w:r>
                </w:p>
              </w:tc>
              <w:tc>
                <w:tcPr>
                  <w:tcW w:w="2694" w:type="dxa"/>
                </w:tcPr>
                <w:p w:rsidR="00524FFB" w:rsidRPr="00073D37" w:rsidRDefault="00524FFB" w:rsidP="004A4450">
                  <w:pPr>
                    <w:jc w:val="both"/>
                    <w:rPr>
                      <w:color w:val="000000" w:themeColor="text1"/>
                      <w:sz w:val="20"/>
                      <w:szCs w:val="20"/>
                    </w:rPr>
                  </w:pPr>
                  <w:r w:rsidRPr="00073D37">
                    <w:rPr>
                      <w:color w:val="000000" w:themeColor="text1"/>
                      <w:sz w:val="20"/>
                      <w:szCs w:val="20"/>
                    </w:rPr>
                    <w:t>107.0 мг</w:t>
                  </w:r>
                </w:p>
              </w:tc>
            </w:tr>
          </w:tbl>
          <w:p w:rsidR="00524FFB" w:rsidRPr="00073D37" w:rsidRDefault="00524FFB" w:rsidP="004A4450">
            <w:pPr>
              <w:jc w:val="both"/>
              <w:rPr>
                <w:color w:val="000000"/>
                <w:sz w:val="20"/>
                <w:szCs w:val="20"/>
                <w:lang w:val="kk-KZ"/>
              </w:rPr>
            </w:pPr>
          </w:p>
          <w:p w:rsidR="00524FFB" w:rsidRPr="00073D37" w:rsidRDefault="00524FFB" w:rsidP="004A4450">
            <w:pPr>
              <w:jc w:val="both"/>
              <w:rPr>
                <w:color w:val="000000"/>
                <w:sz w:val="20"/>
                <w:szCs w:val="20"/>
                <w:lang w:val="kk-KZ"/>
              </w:rPr>
            </w:pPr>
            <w:r w:rsidRPr="00073D37">
              <w:rPr>
                <w:color w:val="000000"/>
                <w:sz w:val="20"/>
                <w:szCs w:val="20"/>
                <w:lang w:val="kk-KZ"/>
              </w:rPr>
              <w:lastRenderedPageBreak/>
              <w:br w:type="page"/>
              <w:t xml:space="preserve">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lastRenderedPageBreak/>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10</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lastRenderedPageBreak/>
              <w:t>9</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Реагенты  для анализатора SPOTCHEM II.   Реагент для определения ГПТ/АЛТ</w:t>
            </w:r>
          </w:p>
        </w:tc>
        <w:tc>
          <w:tcPr>
            <w:tcW w:w="9922" w:type="dxa"/>
            <w:tcBorders>
              <w:top w:val="nil"/>
              <w:left w:val="nil"/>
              <w:bottom w:val="single" w:sz="4" w:space="0" w:color="auto"/>
              <w:right w:val="single" w:sz="4" w:space="0" w:color="auto"/>
            </w:tcBorders>
            <w:shd w:val="clear" w:color="auto" w:fill="auto"/>
          </w:tcPr>
          <w:p w:rsidR="00524FFB" w:rsidRPr="00073D37" w:rsidRDefault="00524FFB" w:rsidP="004A4450">
            <w:pPr>
              <w:jc w:val="both"/>
              <w:rPr>
                <w:color w:val="000000"/>
                <w:sz w:val="20"/>
                <w:szCs w:val="20"/>
                <w:lang w:val="en-US"/>
              </w:rPr>
            </w:pPr>
            <w:proofErr w:type="gramStart"/>
            <w:r w:rsidRPr="00073D37">
              <w:rPr>
                <w:color w:val="000000"/>
                <w:sz w:val="20"/>
                <w:szCs w:val="20"/>
              </w:rPr>
              <w:t>Тест-полоски</w:t>
            </w:r>
            <w:proofErr w:type="gramEnd"/>
            <w:r w:rsidRPr="00073D37">
              <w:rPr>
                <w:color w:val="000000"/>
                <w:sz w:val="20"/>
                <w:szCs w:val="20"/>
              </w:rPr>
              <w:t xml:space="preserve"> для определения аланинаминотрансфераза ГПТ/АЛТ (далее АЛТ) (SPOTCHEM II GPT/ALT) являются реагентами для диагностики in vitro и применяются для количественного определения АЛТ в сыворотке или плазме. Эта продукция предназначена для профессионального использования на анализаторах SPOTCHEM.</w:t>
            </w:r>
            <w:r w:rsidRPr="00073D37">
              <w:rPr>
                <w:color w:val="000000"/>
                <w:sz w:val="20"/>
                <w:szCs w:val="20"/>
              </w:rPr>
              <w:br/>
              <w:t xml:space="preserve">Область применения – клиническая лабораторная диагностика. В 1 упаковке не менее 25 тест – полосок. </w:t>
            </w:r>
            <w:r w:rsidRPr="00073D37">
              <w:rPr>
                <w:color w:val="000000"/>
                <w:sz w:val="20"/>
                <w:szCs w:val="20"/>
              </w:rPr>
              <w:br/>
              <w:t>СОСТАВ</w:t>
            </w:r>
            <w:r w:rsidRPr="00073D37">
              <w:rPr>
                <w:color w:val="000000"/>
                <w:sz w:val="20"/>
                <w:szCs w:val="20"/>
              </w:rPr>
              <w:br/>
              <w:t xml:space="preserve">Тест-полоска SPOTCHEM II GPT/ALT состоит из пластиковой полоски с </w:t>
            </w:r>
            <w:proofErr w:type="gramStart"/>
            <w:r w:rsidRPr="00073D37">
              <w:rPr>
                <w:color w:val="000000"/>
                <w:sz w:val="20"/>
                <w:szCs w:val="20"/>
              </w:rPr>
              <w:t>фиксированным</w:t>
            </w:r>
            <w:proofErr w:type="gramEnd"/>
            <w:r w:rsidRPr="00073D37">
              <w:rPr>
                <w:color w:val="000000"/>
                <w:sz w:val="20"/>
                <w:szCs w:val="20"/>
              </w:rPr>
              <w:t xml:space="preserve"> на ней многослойными участками. Участки состоят из слоя для нанесения образца, слоя, содержащего реагенты и поддерживающего слоя.</w:t>
            </w:r>
            <w:r w:rsidRPr="00073D37">
              <w:rPr>
                <w:color w:val="000000"/>
                <w:sz w:val="20"/>
                <w:szCs w:val="20"/>
              </w:rPr>
              <w:br/>
              <w:t xml:space="preserve">СОДЕРЖАНИЕ РЕАКТИВОВ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4"/>
              <w:gridCol w:w="1560"/>
            </w:tblGrid>
            <w:tr w:rsidR="00524FFB" w:rsidRPr="00073D37" w:rsidTr="004A4450">
              <w:tc>
                <w:tcPr>
                  <w:tcW w:w="4304" w:type="dxa"/>
                </w:tcPr>
                <w:p w:rsidR="00524FFB" w:rsidRPr="00073D37" w:rsidRDefault="00524FFB" w:rsidP="004A4450">
                  <w:pPr>
                    <w:jc w:val="center"/>
                    <w:rPr>
                      <w:b/>
                      <w:color w:val="000000" w:themeColor="text1"/>
                      <w:sz w:val="20"/>
                      <w:szCs w:val="20"/>
                    </w:rPr>
                  </w:pPr>
                  <w:r w:rsidRPr="00073D37">
                    <w:rPr>
                      <w:b/>
                      <w:color w:val="000000" w:themeColor="text1"/>
                      <w:sz w:val="20"/>
                      <w:szCs w:val="20"/>
                    </w:rPr>
                    <w:t>Компонент</w:t>
                  </w:r>
                </w:p>
              </w:tc>
              <w:tc>
                <w:tcPr>
                  <w:tcW w:w="1560" w:type="dxa"/>
                </w:tcPr>
                <w:p w:rsidR="00524FFB" w:rsidRPr="00073D37" w:rsidRDefault="00524FFB" w:rsidP="004A4450">
                  <w:pPr>
                    <w:jc w:val="center"/>
                    <w:rPr>
                      <w:b/>
                      <w:color w:val="000000" w:themeColor="text1"/>
                      <w:sz w:val="20"/>
                      <w:szCs w:val="20"/>
                    </w:rPr>
                  </w:pPr>
                  <w:r w:rsidRPr="00073D37">
                    <w:rPr>
                      <w:b/>
                      <w:color w:val="000000" w:themeColor="text1"/>
                      <w:sz w:val="20"/>
                      <w:szCs w:val="20"/>
                    </w:rPr>
                    <w:t>Концентрация</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L</w:t>
                  </w:r>
                  <w:r w:rsidRPr="00073D37">
                    <w:rPr>
                      <w:color w:val="000000" w:themeColor="text1"/>
                      <w:sz w:val="20"/>
                      <w:szCs w:val="20"/>
                    </w:rPr>
                    <w:t>-аланин</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10,0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α-кетоглутаровая кислота</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1,6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Пируват оксидаза (РОР)</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217 </w:t>
                  </w:r>
                  <w:proofErr w:type="gramStart"/>
                  <w:r w:rsidRPr="00073D37">
                    <w:rPr>
                      <w:color w:val="000000" w:themeColor="text1"/>
                      <w:sz w:val="20"/>
                      <w:szCs w:val="20"/>
                    </w:rPr>
                    <w:t>Ед</w:t>
                  </w:r>
                  <w:proofErr w:type="gramEnd"/>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4-аминоантипирин</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0,48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N</w:t>
                  </w:r>
                  <w:r w:rsidRPr="00073D37">
                    <w:rPr>
                      <w:color w:val="000000" w:themeColor="text1"/>
                      <w:sz w:val="20"/>
                      <w:szCs w:val="20"/>
                    </w:rPr>
                    <w:t>-этил-</w:t>
                  </w:r>
                  <w:r w:rsidRPr="00073D37">
                    <w:rPr>
                      <w:color w:val="000000" w:themeColor="text1"/>
                      <w:sz w:val="20"/>
                      <w:szCs w:val="20"/>
                      <w:lang w:val="en-US"/>
                    </w:rPr>
                    <w:t>N</w:t>
                  </w:r>
                  <w:r w:rsidRPr="00073D37">
                    <w:rPr>
                      <w:color w:val="000000" w:themeColor="text1"/>
                      <w:sz w:val="20"/>
                      <w:szCs w:val="20"/>
                    </w:rPr>
                    <w:t>-(2-гидрокси-3-сульфопропил)-3,5-диметоксианилин натриевая соль (</w:t>
                  </w:r>
                  <w:r w:rsidRPr="00073D37">
                    <w:rPr>
                      <w:color w:val="000000" w:themeColor="text1"/>
                      <w:sz w:val="20"/>
                      <w:szCs w:val="20"/>
                      <w:lang w:val="en-US"/>
                    </w:rPr>
                    <w:t>DAOS</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0,51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Пероксидаза (</w:t>
                  </w:r>
                  <w:r w:rsidRPr="00073D37">
                    <w:rPr>
                      <w:color w:val="000000" w:themeColor="text1"/>
                      <w:sz w:val="20"/>
                      <w:szCs w:val="20"/>
                      <w:lang w:val="en-US"/>
                    </w:rPr>
                    <w:t>POD</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73 </w:t>
                  </w:r>
                  <w:proofErr w:type="gramStart"/>
                  <w:r w:rsidRPr="00073D37">
                    <w:rPr>
                      <w:color w:val="000000" w:themeColor="text1"/>
                      <w:sz w:val="20"/>
                      <w:szCs w:val="20"/>
                    </w:rPr>
                    <w:t>Ед</w:t>
                  </w:r>
                  <w:proofErr w:type="gramEnd"/>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Аскорбат оксидаза (</w:t>
                  </w:r>
                  <w:r w:rsidRPr="00073D37">
                    <w:rPr>
                      <w:color w:val="000000" w:themeColor="text1"/>
                      <w:sz w:val="20"/>
                      <w:szCs w:val="20"/>
                      <w:lang w:val="en-US"/>
                    </w:rPr>
                    <w:t>AsOD</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 xml:space="preserve">574 </w:t>
                  </w:r>
                  <w:proofErr w:type="gramStart"/>
                  <w:r w:rsidRPr="00073D37">
                    <w:rPr>
                      <w:color w:val="000000" w:themeColor="text1"/>
                      <w:sz w:val="20"/>
                      <w:szCs w:val="20"/>
                    </w:rPr>
                    <w:t>Ед</w:t>
                  </w:r>
                  <w:proofErr w:type="gramEnd"/>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Тиамин пирофосфатная кислота (</w:t>
                  </w:r>
                  <w:r w:rsidRPr="00073D37">
                    <w:rPr>
                      <w:color w:val="000000" w:themeColor="text1"/>
                      <w:sz w:val="20"/>
                      <w:szCs w:val="20"/>
                      <w:lang w:val="en-US"/>
                    </w:rPr>
                    <w:t>TPP</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0,38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Хлорид магния</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0,64 мг</w:t>
                  </w:r>
                </w:p>
              </w:tc>
            </w:tr>
          </w:tbl>
          <w:p w:rsidR="00524FFB" w:rsidRPr="00073D37" w:rsidRDefault="00524FFB" w:rsidP="004A4450">
            <w:pPr>
              <w:jc w:val="both"/>
              <w:rPr>
                <w:color w:val="000000"/>
                <w:sz w:val="20"/>
                <w:szCs w:val="20"/>
              </w:rPr>
            </w:pPr>
          </w:p>
          <w:p w:rsidR="00524FFB" w:rsidRPr="00073D37" w:rsidRDefault="00524FFB" w:rsidP="004A4450">
            <w:pPr>
              <w:jc w:val="both"/>
              <w:rPr>
                <w:color w:val="000000"/>
                <w:sz w:val="20"/>
                <w:szCs w:val="20"/>
              </w:rPr>
            </w:pPr>
            <w:r w:rsidRPr="00073D37">
              <w:rPr>
                <w:color w:val="000000"/>
                <w:sz w:val="20"/>
                <w:szCs w:val="20"/>
              </w:rPr>
              <w:t>Поставка товара осуществляется по заявкам Заказчика в течение 16 календарных дней</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both"/>
              <w:rPr>
                <w:color w:val="000000"/>
                <w:sz w:val="20"/>
                <w:szCs w:val="20"/>
              </w:rPr>
            </w:pPr>
            <w:r w:rsidRPr="00073D37">
              <w:rPr>
                <w:color w:val="000000"/>
                <w:sz w:val="20"/>
                <w:szCs w:val="20"/>
              </w:rPr>
              <w:t>1</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10</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 xml:space="preserve">анализаторына арналған реагенттер. ГОТ/АСТ </w:t>
            </w:r>
            <w:r w:rsidRPr="00073D37">
              <w:rPr>
                <w:color w:val="000000"/>
                <w:sz w:val="20"/>
                <w:szCs w:val="20"/>
                <w:lang w:val="kk-KZ"/>
              </w:rPr>
              <w:t>анық</w:t>
            </w:r>
            <w:proofErr w:type="gramStart"/>
            <w:r w:rsidRPr="00073D37">
              <w:rPr>
                <w:color w:val="000000"/>
                <w:sz w:val="20"/>
                <w:szCs w:val="20"/>
                <w:lang w:val="kk-KZ"/>
              </w:rPr>
              <w:t>тау</w:t>
            </w:r>
            <w:proofErr w:type="gramEnd"/>
            <w:r w:rsidRPr="00073D37">
              <w:rPr>
                <w:color w:val="000000"/>
                <w:sz w:val="20"/>
                <w:szCs w:val="20"/>
                <w:lang w:val="kk-KZ"/>
              </w:rPr>
              <w:t>ға арналған реагент</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ГОТ/АСТ (аспартатаминотрансфераза) SPOTCHEM II GOT/AST анықтауға арналған </w:t>
            </w:r>
            <w:r w:rsidRPr="00073D37">
              <w:rPr>
                <w:color w:val="000000"/>
                <w:sz w:val="20"/>
                <w:szCs w:val="20"/>
                <w:lang w:val="kk-KZ"/>
              </w:rPr>
              <w:t>тест-</w:t>
            </w:r>
            <w:r w:rsidRPr="00073D37">
              <w:rPr>
                <w:color w:val="000000"/>
                <w:sz w:val="20"/>
                <w:szCs w:val="20"/>
              </w:rPr>
              <w:t>жолақтары in vitro диагностикалауға арналған реагенттер болып табылады және сарысудағы немесе плазмадағы аспартатаминотрансферазаны (бұдан ә</w:t>
            </w:r>
            <w:proofErr w:type="gramStart"/>
            <w:r w:rsidRPr="00073D37">
              <w:rPr>
                <w:color w:val="000000"/>
                <w:sz w:val="20"/>
                <w:szCs w:val="20"/>
              </w:rPr>
              <w:t>р</w:t>
            </w:r>
            <w:proofErr w:type="gramEnd"/>
            <w:r w:rsidRPr="00073D37">
              <w:rPr>
                <w:color w:val="000000"/>
                <w:sz w:val="20"/>
                <w:szCs w:val="20"/>
              </w:rPr>
              <w:t>і</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АСТ) сандық анықтау үшін қолданылады. Бұл өнім анализаторларда кәсіби қ</w:t>
            </w:r>
            <w:proofErr w:type="gramStart"/>
            <w:r w:rsidRPr="00073D37">
              <w:rPr>
                <w:color w:val="000000"/>
                <w:sz w:val="20"/>
                <w:szCs w:val="20"/>
              </w:rPr>
              <w:t>олдану</w:t>
            </w:r>
            <w:proofErr w:type="gramEnd"/>
            <w:r w:rsidRPr="00073D37">
              <w:rPr>
                <w:color w:val="000000"/>
                <w:sz w:val="20"/>
                <w:szCs w:val="20"/>
              </w:rPr>
              <w:t>ға арналған</w:t>
            </w:r>
            <w:r w:rsidRPr="00073D37">
              <w:rPr>
                <w:color w:val="000000"/>
                <w:sz w:val="20"/>
                <w:szCs w:val="20"/>
                <w:lang w:val="kk-KZ"/>
              </w:rPr>
              <w:t>.</w:t>
            </w:r>
            <w:r w:rsidRPr="00073D37">
              <w:rPr>
                <w:color w:val="000000"/>
                <w:sz w:val="20"/>
                <w:szCs w:val="20"/>
              </w:rPr>
              <w:t xml:space="preserve"> 1 қаптамада кемінде 25 </w:t>
            </w:r>
            <w:r w:rsidRPr="00073D37">
              <w:rPr>
                <w:color w:val="000000"/>
                <w:sz w:val="20"/>
                <w:szCs w:val="20"/>
                <w:lang w:val="kk-KZ"/>
              </w:rPr>
              <w:t>тест-</w:t>
            </w:r>
            <w:r w:rsidRPr="00073D37">
              <w:rPr>
                <w:color w:val="000000"/>
                <w:sz w:val="20"/>
                <w:szCs w:val="20"/>
              </w:rPr>
              <w:t xml:space="preserve">жолақ бар. </w:t>
            </w:r>
            <w:r w:rsidRPr="00073D37">
              <w:rPr>
                <w:color w:val="000000"/>
                <w:sz w:val="20"/>
                <w:szCs w:val="20"/>
              </w:rPr>
              <w:br/>
              <w:t xml:space="preserve"> SPOTCHEM.</w:t>
            </w:r>
            <w:r w:rsidRPr="00073D37">
              <w:rPr>
                <w:color w:val="000000"/>
                <w:sz w:val="20"/>
                <w:szCs w:val="20"/>
              </w:rPr>
              <w:br/>
              <w:t>Қолдану саласы</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 xml:space="preserve">клиникалық </w:t>
            </w:r>
            <w:r w:rsidRPr="00073D37">
              <w:rPr>
                <w:color w:val="000000"/>
                <w:sz w:val="20"/>
                <w:szCs w:val="20"/>
                <w:lang w:val="kk-KZ"/>
              </w:rPr>
              <w:t>з</w:t>
            </w:r>
            <w:r w:rsidRPr="00073D37">
              <w:rPr>
                <w:color w:val="000000"/>
                <w:sz w:val="20"/>
                <w:szCs w:val="20"/>
              </w:rPr>
              <w:t>ертханалық диагностика.</w:t>
            </w:r>
            <w:r w:rsidRPr="00073D37">
              <w:rPr>
                <w:color w:val="000000"/>
                <w:sz w:val="20"/>
                <w:szCs w:val="20"/>
              </w:rPr>
              <w:br/>
            </w:r>
            <w:r w:rsidRPr="00073D37">
              <w:rPr>
                <w:color w:val="000000"/>
                <w:sz w:val="20"/>
                <w:szCs w:val="20"/>
                <w:lang w:val="kk-KZ"/>
              </w:rPr>
              <w:t>ҚҰРАМЫ</w:t>
            </w:r>
            <w:r w:rsidRPr="00073D37">
              <w:rPr>
                <w:color w:val="000000"/>
                <w:sz w:val="20"/>
                <w:szCs w:val="20"/>
              </w:rPr>
              <w:br/>
              <w:t xml:space="preserve">SPOTCHEM II (GOT/AST) </w:t>
            </w:r>
            <w:r w:rsidRPr="00073D37">
              <w:rPr>
                <w:color w:val="000000"/>
                <w:sz w:val="20"/>
                <w:szCs w:val="20"/>
                <w:lang w:val="kk-KZ"/>
              </w:rPr>
              <w:t xml:space="preserve">тест-жолағы </w:t>
            </w:r>
            <w:r w:rsidRPr="00073D37">
              <w:rPr>
                <w:color w:val="000000"/>
                <w:sz w:val="20"/>
                <w:szCs w:val="20"/>
              </w:rPr>
              <w:t xml:space="preserve">көп қабатты </w:t>
            </w:r>
            <w:r w:rsidRPr="00073D37">
              <w:rPr>
                <w:color w:val="000000"/>
                <w:sz w:val="20"/>
                <w:szCs w:val="20"/>
                <w:lang w:val="kk-KZ"/>
              </w:rPr>
              <w:t>учаскелері</w:t>
            </w:r>
            <w:r w:rsidRPr="00073D37">
              <w:rPr>
                <w:color w:val="000000"/>
                <w:sz w:val="20"/>
                <w:szCs w:val="20"/>
              </w:rPr>
              <w:t xml:space="preserve"> </w:t>
            </w:r>
            <w:r w:rsidRPr="00073D37">
              <w:rPr>
                <w:color w:val="000000"/>
                <w:sz w:val="20"/>
                <w:szCs w:val="20"/>
                <w:lang w:val="kk-KZ"/>
              </w:rPr>
              <w:t>бекітілген</w:t>
            </w:r>
            <w:r w:rsidRPr="00073D37">
              <w:rPr>
                <w:color w:val="000000"/>
                <w:sz w:val="20"/>
                <w:szCs w:val="20"/>
              </w:rPr>
              <w:t xml:space="preserve"> пластикалық жолақтан тұрады.</w:t>
            </w:r>
            <w:r w:rsidRPr="00073D37">
              <w:rPr>
                <w:color w:val="000000"/>
                <w:sz w:val="20"/>
                <w:szCs w:val="20"/>
              </w:rPr>
              <w:br/>
            </w:r>
            <w:r w:rsidRPr="00073D37">
              <w:rPr>
                <w:color w:val="000000"/>
                <w:sz w:val="20"/>
                <w:szCs w:val="20"/>
                <w:lang w:val="kk-KZ"/>
              </w:rPr>
              <w:t>Учаскелер</w:t>
            </w:r>
            <w:r w:rsidRPr="00073D37">
              <w:rPr>
                <w:color w:val="000000"/>
                <w:sz w:val="20"/>
                <w:szCs w:val="20"/>
              </w:rPr>
              <w:t xml:space="preserve"> үлгіні жағуға арналған қабаттан, реагенттері бар қабаттан және тірек қабатынан тұрады.</w:t>
            </w:r>
            <w:r w:rsidRPr="00073D37">
              <w:rPr>
                <w:color w:val="000000"/>
                <w:sz w:val="20"/>
                <w:szCs w:val="20"/>
              </w:rPr>
              <w:br/>
            </w:r>
            <w:r w:rsidRPr="00073D37">
              <w:rPr>
                <w:color w:val="000000"/>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4"/>
              <w:gridCol w:w="1560"/>
            </w:tblGrid>
            <w:tr w:rsidR="00524FFB" w:rsidRPr="00073D37" w:rsidTr="004A4450">
              <w:tc>
                <w:tcPr>
                  <w:tcW w:w="4304" w:type="dxa"/>
                </w:tcPr>
                <w:p w:rsidR="00524FFB" w:rsidRPr="00073D37" w:rsidRDefault="00524FFB" w:rsidP="004A4450">
                  <w:pPr>
                    <w:jc w:val="center"/>
                    <w:rPr>
                      <w:b/>
                      <w:color w:val="000000" w:themeColor="text1"/>
                      <w:sz w:val="20"/>
                      <w:szCs w:val="20"/>
                    </w:rPr>
                  </w:pPr>
                  <w:r w:rsidRPr="00073D37">
                    <w:rPr>
                      <w:b/>
                      <w:color w:val="000000" w:themeColor="text1"/>
                      <w:sz w:val="20"/>
                      <w:szCs w:val="20"/>
                    </w:rPr>
                    <w:t>Компонент</w:t>
                  </w:r>
                </w:p>
              </w:tc>
              <w:tc>
                <w:tcPr>
                  <w:tcW w:w="1560" w:type="dxa"/>
                </w:tcPr>
                <w:p w:rsidR="00524FFB" w:rsidRPr="00073D37" w:rsidRDefault="00524FFB" w:rsidP="004A4450">
                  <w:pPr>
                    <w:jc w:val="center"/>
                    <w:rPr>
                      <w:b/>
                      <w:color w:val="000000" w:themeColor="text1"/>
                      <w:sz w:val="20"/>
                      <w:szCs w:val="20"/>
                    </w:rPr>
                  </w:pPr>
                  <w:r w:rsidRPr="00073D37">
                    <w:rPr>
                      <w:b/>
                      <w:color w:val="000000" w:themeColor="text1"/>
                      <w:sz w:val="20"/>
                      <w:szCs w:val="20"/>
                    </w:rPr>
                    <w:t>Концентрация</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L</w:t>
                  </w:r>
                  <w:r w:rsidRPr="00073D37">
                    <w:rPr>
                      <w:color w:val="000000" w:themeColor="text1"/>
                      <w:sz w:val="20"/>
                      <w:szCs w:val="20"/>
                    </w:rPr>
                    <w:t>-аланин</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10,0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α-кетоглутаровая кислота</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1,6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Пируват оксидаза (РОР)</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217</w:t>
                  </w:r>
                  <w:proofErr w:type="gramStart"/>
                  <w:r w:rsidRPr="00073D37">
                    <w:rPr>
                      <w:color w:val="000000" w:themeColor="text1"/>
                      <w:sz w:val="20"/>
                      <w:szCs w:val="20"/>
                    </w:rPr>
                    <w:t xml:space="preserve"> </w:t>
                  </w:r>
                  <w:r w:rsidRPr="00073D37">
                    <w:rPr>
                      <w:color w:val="000000"/>
                      <w:sz w:val="20"/>
                      <w:szCs w:val="20"/>
                      <w:lang w:val="kk-KZ"/>
                    </w:rPr>
                    <w:t>Б</w:t>
                  </w:r>
                  <w:proofErr w:type="gramEnd"/>
                  <w:r w:rsidRPr="00073D37">
                    <w:rPr>
                      <w:color w:val="000000"/>
                      <w:sz w:val="20"/>
                      <w:szCs w:val="20"/>
                      <w:lang w:val="kk-KZ"/>
                    </w:rPr>
                    <w:t>ірл</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4-аминоантипирин</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0,48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lang w:val="en-US"/>
                    </w:rPr>
                    <w:t>N</w:t>
                  </w:r>
                  <w:r w:rsidRPr="00073D37">
                    <w:rPr>
                      <w:color w:val="000000" w:themeColor="text1"/>
                      <w:sz w:val="20"/>
                      <w:szCs w:val="20"/>
                    </w:rPr>
                    <w:t>-этил-</w:t>
                  </w:r>
                  <w:r w:rsidRPr="00073D37">
                    <w:rPr>
                      <w:color w:val="000000" w:themeColor="text1"/>
                      <w:sz w:val="20"/>
                      <w:szCs w:val="20"/>
                      <w:lang w:val="en-US"/>
                    </w:rPr>
                    <w:t>N</w:t>
                  </w:r>
                  <w:r w:rsidRPr="00073D37">
                    <w:rPr>
                      <w:color w:val="000000" w:themeColor="text1"/>
                      <w:sz w:val="20"/>
                      <w:szCs w:val="20"/>
                    </w:rPr>
                    <w:t>-(2-гидрокси-3-сульфопропил)-3,5-диметоксианилин натриевая соль (</w:t>
                  </w:r>
                  <w:r w:rsidRPr="00073D37">
                    <w:rPr>
                      <w:color w:val="000000" w:themeColor="text1"/>
                      <w:sz w:val="20"/>
                      <w:szCs w:val="20"/>
                      <w:lang w:val="en-US"/>
                    </w:rPr>
                    <w:t>DAOS</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0,51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Пероксидаза (</w:t>
                  </w:r>
                  <w:r w:rsidRPr="00073D37">
                    <w:rPr>
                      <w:color w:val="000000" w:themeColor="text1"/>
                      <w:sz w:val="20"/>
                      <w:szCs w:val="20"/>
                      <w:lang w:val="en-US"/>
                    </w:rPr>
                    <w:t>POD</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73</w:t>
                  </w:r>
                  <w:proofErr w:type="gramStart"/>
                  <w:r w:rsidRPr="00073D37">
                    <w:rPr>
                      <w:color w:val="000000" w:themeColor="text1"/>
                      <w:sz w:val="20"/>
                      <w:szCs w:val="20"/>
                    </w:rPr>
                    <w:t xml:space="preserve"> </w:t>
                  </w:r>
                  <w:r w:rsidRPr="00073D37">
                    <w:rPr>
                      <w:color w:val="000000"/>
                      <w:sz w:val="20"/>
                      <w:szCs w:val="20"/>
                      <w:lang w:val="kk-KZ"/>
                    </w:rPr>
                    <w:t>Б</w:t>
                  </w:r>
                  <w:proofErr w:type="gramEnd"/>
                  <w:r w:rsidRPr="00073D37">
                    <w:rPr>
                      <w:color w:val="000000"/>
                      <w:sz w:val="20"/>
                      <w:szCs w:val="20"/>
                      <w:lang w:val="kk-KZ"/>
                    </w:rPr>
                    <w:t>ірл</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Аскорбат оксидаза (</w:t>
                  </w:r>
                  <w:r w:rsidRPr="00073D37">
                    <w:rPr>
                      <w:color w:val="000000" w:themeColor="text1"/>
                      <w:sz w:val="20"/>
                      <w:szCs w:val="20"/>
                      <w:lang w:val="en-US"/>
                    </w:rPr>
                    <w:t>AsOD</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574</w:t>
                  </w:r>
                  <w:proofErr w:type="gramStart"/>
                  <w:r w:rsidRPr="00073D37">
                    <w:rPr>
                      <w:color w:val="000000" w:themeColor="text1"/>
                      <w:sz w:val="20"/>
                      <w:szCs w:val="20"/>
                    </w:rPr>
                    <w:t xml:space="preserve"> </w:t>
                  </w:r>
                  <w:r w:rsidRPr="00073D37">
                    <w:rPr>
                      <w:color w:val="000000"/>
                      <w:sz w:val="20"/>
                      <w:szCs w:val="20"/>
                      <w:lang w:val="kk-KZ"/>
                    </w:rPr>
                    <w:t>Б</w:t>
                  </w:r>
                  <w:proofErr w:type="gramEnd"/>
                  <w:r w:rsidRPr="00073D37">
                    <w:rPr>
                      <w:color w:val="000000"/>
                      <w:sz w:val="20"/>
                      <w:szCs w:val="20"/>
                      <w:lang w:val="kk-KZ"/>
                    </w:rPr>
                    <w:t>ірл</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lastRenderedPageBreak/>
                    <w:t>Тиамин пирофосфатная кислота (</w:t>
                  </w:r>
                  <w:r w:rsidRPr="00073D37">
                    <w:rPr>
                      <w:color w:val="000000" w:themeColor="text1"/>
                      <w:sz w:val="20"/>
                      <w:szCs w:val="20"/>
                      <w:lang w:val="en-US"/>
                    </w:rPr>
                    <w:t>TPP</w:t>
                  </w:r>
                  <w:r w:rsidRPr="00073D37">
                    <w:rPr>
                      <w:color w:val="000000" w:themeColor="text1"/>
                      <w:sz w:val="20"/>
                      <w:szCs w:val="20"/>
                    </w:rPr>
                    <w:t>)</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0,38 мг</w:t>
                  </w:r>
                </w:p>
              </w:tc>
            </w:tr>
            <w:tr w:rsidR="00524FFB" w:rsidRPr="00073D37" w:rsidTr="004A4450">
              <w:tc>
                <w:tcPr>
                  <w:tcW w:w="4304" w:type="dxa"/>
                </w:tcPr>
                <w:p w:rsidR="00524FFB" w:rsidRPr="00073D37" w:rsidRDefault="00524FFB" w:rsidP="004A4450">
                  <w:pPr>
                    <w:jc w:val="both"/>
                    <w:rPr>
                      <w:color w:val="000000" w:themeColor="text1"/>
                      <w:sz w:val="20"/>
                      <w:szCs w:val="20"/>
                    </w:rPr>
                  </w:pPr>
                  <w:r w:rsidRPr="00073D37">
                    <w:rPr>
                      <w:color w:val="000000" w:themeColor="text1"/>
                      <w:sz w:val="20"/>
                      <w:szCs w:val="20"/>
                    </w:rPr>
                    <w:t>Хлорид магния</w:t>
                  </w:r>
                </w:p>
              </w:tc>
              <w:tc>
                <w:tcPr>
                  <w:tcW w:w="1560" w:type="dxa"/>
                </w:tcPr>
                <w:p w:rsidR="00524FFB" w:rsidRPr="00073D37" w:rsidRDefault="00524FFB" w:rsidP="004A4450">
                  <w:pPr>
                    <w:jc w:val="both"/>
                    <w:rPr>
                      <w:color w:val="000000" w:themeColor="text1"/>
                      <w:sz w:val="20"/>
                      <w:szCs w:val="20"/>
                    </w:rPr>
                  </w:pPr>
                  <w:r w:rsidRPr="00073D37">
                    <w:rPr>
                      <w:color w:val="000000" w:themeColor="text1"/>
                      <w:sz w:val="20"/>
                      <w:szCs w:val="20"/>
                    </w:rPr>
                    <w:t>0,64 мг</w:t>
                  </w:r>
                </w:p>
              </w:tc>
            </w:tr>
          </w:tbl>
          <w:p w:rsidR="00524FFB" w:rsidRPr="00073D37" w:rsidRDefault="00524FFB" w:rsidP="004A4450">
            <w:pPr>
              <w:jc w:val="both"/>
              <w:rPr>
                <w:color w:val="000000"/>
                <w:sz w:val="20"/>
                <w:szCs w:val="20"/>
                <w:lang w:val="kk-KZ"/>
              </w:rPr>
            </w:pPr>
            <w:r w:rsidRPr="00073D37">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lastRenderedPageBreak/>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lastRenderedPageBreak/>
              <w:t>11</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 xml:space="preserve">анализаторына арналған </w:t>
            </w:r>
            <w:proofErr w:type="gramStart"/>
            <w:r w:rsidRPr="00073D37">
              <w:rPr>
                <w:color w:val="000000"/>
                <w:sz w:val="20"/>
                <w:szCs w:val="20"/>
              </w:rPr>
              <w:t>С</w:t>
            </w:r>
            <w:proofErr w:type="gramEnd"/>
            <w:r w:rsidRPr="00073D37">
              <w:rPr>
                <w:color w:val="000000"/>
                <w:sz w:val="20"/>
                <w:szCs w:val="20"/>
              </w:rPr>
              <w:t>alibration chek</w:t>
            </w:r>
            <w:r w:rsidRPr="00073D37">
              <w:rPr>
                <w:color w:val="000000"/>
                <w:sz w:val="20"/>
                <w:szCs w:val="20"/>
                <w:lang w:val="kk-KZ"/>
              </w:rPr>
              <w:t xml:space="preserve"> бақылау сарысуы</w:t>
            </w:r>
            <w:r w:rsidRPr="00073D37">
              <w:rPr>
                <w:color w:val="000000"/>
                <w:sz w:val="20"/>
                <w:szCs w:val="20"/>
              </w:rPr>
              <w:t>.</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rPr>
              <w:t>SPOTCHEM EZ SP</w:t>
            </w:r>
            <w:r w:rsidRPr="00073D37">
              <w:rPr>
                <w:color w:val="000000"/>
                <w:sz w:val="20"/>
                <w:szCs w:val="20"/>
                <w:lang w:val="kk-KZ"/>
              </w:rPr>
              <w:t xml:space="preserve"> биохимиялық </w:t>
            </w:r>
            <w:proofErr w:type="gramStart"/>
            <w:r w:rsidRPr="00073D37">
              <w:rPr>
                <w:color w:val="000000"/>
                <w:sz w:val="20"/>
                <w:szCs w:val="20"/>
                <w:lang w:val="kk-KZ"/>
              </w:rPr>
              <w:t>анализатор</w:t>
            </w:r>
            <w:proofErr w:type="gramEnd"/>
            <w:r w:rsidRPr="00073D37">
              <w:rPr>
                <w:color w:val="000000"/>
                <w:sz w:val="20"/>
                <w:szCs w:val="20"/>
                <w:lang w:val="kk-KZ"/>
              </w:rPr>
              <w:t>ға арналған бақылау сарысуы</w:t>
            </w:r>
            <w:r w:rsidRPr="00073D37">
              <w:rPr>
                <w:color w:val="000000"/>
                <w:sz w:val="20"/>
                <w:szCs w:val="20"/>
              </w:rPr>
              <w:br/>
              <w:t>SPOTCHEM EZ SP</w:t>
            </w:r>
            <w:r w:rsidRPr="00073D37">
              <w:rPr>
                <w:color w:val="000000"/>
                <w:sz w:val="20"/>
                <w:szCs w:val="20"/>
                <w:lang w:val="kk-KZ"/>
              </w:rPr>
              <w:t xml:space="preserve"> анализаторында зертханаішілік сапа бақылауын жүргізу үшін</w:t>
            </w:r>
            <w:r w:rsidRPr="00073D37">
              <w:rPr>
                <w:color w:val="000000"/>
                <w:sz w:val="20"/>
                <w:szCs w:val="20"/>
              </w:rPr>
              <w:t>. Бұл вакуумдық қаптамадағы лиофил</w:t>
            </w:r>
            <w:r w:rsidRPr="00073D37">
              <w:rPr>
                <w:color w:val="000000"/>
                <w:sz w:val="20"/>
                <w:szCs w:val="20"/>
                <w:lang w:val="kk-KZ"/>
              </w:rPr>
              <w:t>из</w:t>
            </w:r>
            <w:r w:rsidRPr="00073D37">
              <w:rPr>
                <w:color w:val="000000"/>
                <w:sz w:val="20"/>
                <w:szCs w:val="20"/>
              </w:rPr>
              <w:t xml:space="preserve">денген сарысу. </w:t>
            </w:r>
            <w:r w:rsidRPr="00073D37">
              <w:rPr>
                <w:color w:val="000000"/>
                <w:sz w:val="20"/>
                <w:szCs w:val="20"/>
              </w:rPr>
              <w:br/>
              <w:t xml:space="preserve">1 қаптамада кемінде 3 мл көлемі бар кемінде 4 полипропилен құты бар; </w:t>
            </w:r>
            <w:r w:rsidRPr="00073D37">
              <w:rPr>
                <w:color w:val="000000"/>
                <w:sz w:val="20"/>
                <w:szCs w:val="20"/>
              </w:rPr>
              <w:br/>
            </w:r>
            <w:r w:rsidRPr="00073D37">
              <w:rPr>
                <w:color w:val="000000"/>
                <w:sz w:val="20"/>
                <w:szCs w:val="20"/>
                <w:lang w:val="kk-KZ"/>
              </w:rPr>
              <w:t>Қосымша парақ</w:t>
            </w:r>
            <w:r w:rsidRPr="00073D37">
              <w:rPr>
                <w:color w:val="000000"/>
                <w:sz w:val="20"/>
                <w:szCs w:val="20"/>
              </w:rPr>
              <w:t xml:space="preserve"> (мәндер кестесі) -1 дана.</w:t>
            </w:r>
            <w:r w:rsidRPr="00073D37">
              <w:rPr>
                <w:color w:val="000000"/>
                <w:sz w:val="20"/>
                <w:szCs w:val="20"/>
              </w:rPr>
              <w:br/>
              <w:t xml:space="preserve">Орыс тілінде қолдану жөніндегі нұсқаулықтың болуы. </w:t>
            </w:r>
            <w:r w:rsidRPr="00073D37">
              <w:rPr>
                <w:color w:val="000000"/>
                <w:sz w:val="20"/>
                <w:szCs w:val="20"/>
              </w:rPr>
              <w:br/>
              <w:t xml:space="preserve">Сақтау және тасымалдау шарттары: </w:t>
            </w:r>
            <w:r w:rsidRPr="00073D37">
              <w:rPr>
                <w:color w:val="000000"/>
                <w:sz w:val="20"/>
                <w:szCs w:val="20"/>
                <w:lang w:val="kk-KZ"/>
              </w:rPr>
              <w:t>Жеткізу сақтаудың температуралық режимін сақтай отырып жүзеге асырылуы тиіс.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2</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12</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 анализаторына арналған сарысу үлгілеріне арналған кюветтер.</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lang w:val="kk-KZ"/>
              </w:rPr>
            </w:pPr>
            <w:r w:rsidRPr="00073D37">
              <w:rPr>
                <w:color w:val="000000"/>
                <w:sz w:val="20"/>
                <w:szCs w:val="20"/>
              </w:rPr>
              <w:t>SPOTCHEM EZ SP</w:t>
            </w:r>
            <w:r w:rsidRPr="00073D37">
              <w:rPr>
                <w:color w:val="000000"/>
                <w:sz w:val="20"/>
                <w:szCs w:val="20"/>
                <w:lang w:val="kk-KZ"/>
              </w:rPr>
              <w:t xml:space="preserve"> биохимиялық анализаторына арналған сарысу үлгілеріне арналған кюветтер. </w:t>
            </w:r>
            <w:r w:rsidRPr="00073D37">
              <w:rPr>
                <w:color w:val="000000"/>
                <w:sz w:val="20"/>
                <w:szCs w:val="20"/>
              </w:rPr>
              <w:t>SPOTCHEM EZ SP</w:t>
            </w:r>
            <w:r w:rsidRPr="00073D37">
              <w:rPr>
                <w:color w:val="000000"/>
                <w:sz w:val="20"/>
                <w:szCs w:val="20"/>
                <w:lang w:val="kk-KZ"/>
              </w:rPr>
              <w:t xml:space="preserve"> анализаторына арналған сарысу үлгілерін жинауға арналған бі</w:t>
            </w:r>
            <w:proofErr w:type="gramStart"/>
            <w:r w:rsidRPr="00073D37">
              <w:rPr>
                <w:color w:val="000000"/>
                <w:sz w:val="20"/>
                <w:szCs w:val="20"/>
                <w:lang w:val="kk-KZ"/>
              </w:rPr>
              <w:t>р</w:t>
            </w:r>
            <w:proofErr w:type="gramEnd"/>
            <w:r w:rsidRPr="00073D37">
              <w:rPr>
                <w:color w:val="000000"/>
                <w:sz w:val="20"/>
                <w:szCs w:val="20"/>
                <w:lang w:val="kk-KZ"/>
              </w:rPr>
              <w:t xml:space="preserve"> реттік пластикалық кюветтер</w:t>
            </w:r>
            <w:r w:rsidRPr="00073D37">
              <w:rPr>
                <w:color w:val="000000"/>
                <w:sz w:val="20"/>
                <w:szCs w:val="20"/>
              </w:rPr>
              <w:t>. Кюветтердің бі</w:t>
            </w:r>
            <w:proofErr w:type="gramStart"/>
            <w:r w:rsidRPr="00073D37">
              <w:rPr>
                <w:color w:val="000000"/>
                <w:sz w:val="20"/>
                <w:szCs w:val="20"/>
              </w:rPr>
              <w:t>р</w:t>
            </w:r>
            <w:proofErr w:type="gramEnd"/>
            <w:r w:rsidRPr="00073D37">
              <w:rPr>
                <w:color w:val="000000"/>
                <w:sz w:val="20"/>
                <w:szCs w:val="20"/>
              </w:rPr>
              <w:t xml:space="preserve"> қаптамасында кемінде 500 дана болады. </w:t>
            </w:r>
            <w:r w:rsidRPr="00073D37">
              <w:rPr>
                <w:color w:val="000000"/>
                <w:sz w:val="20"/>
                <w:szCs w:val="20"/>
              </w:rPr>
              <w:br w:type="page"/>
              <w:t xml:space="preserve">Орыс тілінде қолдану жөніндегі нұсқаулықтың болуы. Сақтау және тасымалдау шарттары: </w:t>
            </w:r>
            <w:r w:rsidRPr="00073D37">
              <w:rPr>
                <w:color w:val="000000"/>
                <w:sz w:val="20"/>
                <w:szCs w:val="20"/>
                <w:lang w:val="kk-KZ"/>
              </w:rPr>
              <w:t>Жеткізу сақтаудың температуралық режимін сақтай отырып жүзеге асырылуы тиіс. Тауарды жеткізу Тапсырыс берушінің өтінімдері бойынша 16 күнтізбелік күн ішінде жүзеге асырылады</w:t>
            </w:r>
            <w:r w:rsidRPr="00073D37">
              <w:rPr>
                <w:color w:val="000000"/>
                <w:sz w:val="20"/>
                <w:szCs w:val="20"/>
                <w:lang w:val="kk-KZ"/>
              </w:rPr>
              <w:br w:type="page"/>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6</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13</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SPOTCHEM II</w:t>
            </w:r>
            <w:r w:rsidRPr="00073D37">
              <w:rPr>
                <w:color w:val="000000"/>
                <w:sz w:val="20"/>
                <w:szCs w:val="20"/>
                <w:lang w:val="kk-KZ"/>
              </w:rPr>
              <w:t xml:space="preserve"> </w:t>
            </w:r>
            <w:r w:rsidRPr="00073D37">
              <w:rPr>
                <w:color w:val="000000"/>
                <w:sz w:val="20"/>
                <w:szCs w:val="20"/>
              </w:rPr>
              <w:t xml:space="preserve">анализаторына арналған </w:t>
            </w:r>
            <w:r w:rsidRPr="00073D37">
              <w:rPr>
                <w:color w:val="000000"/>
                <w:sz w:val="20"/>
                <w:szCs w:val="20"/>
                <w:lang w:val="kk-KZ"/>
              </w:rPr>
              <w:t>ұштықтар</w:t>
            </w:r>
            <w:r w:rsidRPr="00073D37">
              <w:rPr>
                <w:color w:val="000000"/>
                <w:sz w:val="20"/>
                <w:szCs w:val="20"/>
              </w:rPr>
              <w:t>.</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SPOTCHEM EZ SP-4430 биохимиялық анализатор </w:t>
            </w:r>
            <w:r w:rsidRPr="00073D37">
              <w:rPr>
                <w:color w:val="000000"/>
                <w:sz w:val="20"/>
                <w:szCs w:val="20"/>
                <w:lang w:val="kk-KZ"/>
              </w:rPr>
              <w:t>мөлшерлегішіне арналған ұштықтар</w:t>
            </w:r>
            <w:r w:rsidRPr="00073D37">
              <w:rPr>
                <w:color w:val="000000"/>
                <w:sz w:val="20"/>
                <w:szCs w:val="20"/>
              </w:rPr>
              <w:br/>
              <w:t>Үлгілерді тасымалдайтын тамшуырға арналған бі</w:t>
            </w:r>
            <w:proofErr w:type="gramStart"/>
            <w:r w:rsidRPr="00073D37">
              <w:rPr>
                <w:color w:val="000000"/>
                <w:sz w:val="20"/>
                <w:szCs w:val="20"/>
              </w:rPr>
              <w:t>р</w:t>
            </w:r>
            <w:proofErr w:type="gramEnd"/>
            <w:r w:rsidRPr="00073D37">
              <w:rPr>
                <w:color w:val="000000"/>
                <w:sz w:val="20"/>
                <w:szCs w:val="20"/>
              </w:rPr>
              <w:t xml:space="preserve"> реттік пластиктен жасалған </w:t>
            </w:r>
            <w:r w:rsidRPr="00073D37">
              <w:rPr>
                <w:color w:val="000000"/>
                <w:sz w:val="20"/>
                <w:szCs w:val="20"/>
                <w:lang w:val="kk-KZ"/>
              </w:rPr>
              <w:t>ұштықтар</w:t>
            </w:r>
            <w:r w:rsidRPr="00073D37">
              <w:rPr>
                <w:color w:val="000000"/>
                <w:sz w:val="20"/>
                <w:szCs w:val="20"/>
              </w:rPr>
              <w:t xml:space="preserve">. </w:t>
            </w:r>
            <w:r w:rsidRPr="00073D37">
              <w:rPr>
                <w:color w:val="000000"/>
                <w:sz w:val="20"/>
                <w:szCs w:val="20"/>
              </w:rPr>
              <w:br/>
              <w:t>Ұш</w:t>
            </w:r>
            <w:r w:rsidRPr="00073D37">
              <w:rPr>
                <w:color w:val="000000"/>
                <w:sz w:val="20"/>
                <w:szCs w:val="20"/>
                <w:lang w:val="kk-KZ"/>
              </w:rPr>
              <w:t>тық</w:t>
            </w:r>
            <w:r w:rsidRPr="00073D37">
              <w:rPr>
                <w:color w:val="000000"/>
                <w:sz w:val="20"/>
                <w:szCs w:val="20"/>
              </w:rPr>
              <w:t xml:space="preserve">тардың бір қаптамасында кемінде 500 дана болады. </w:t>
            </w:r>
            <w:r w:rsidRPr="00073D37">
              <w:rPr>
                <w:color w:val="000000"/>
                <w:sz w:val="20"/>
                <w:szCs w:val="20"/>
              </w:rPr>
              <w:br/>
            </w:r>
          </w:p>
          <w:p w:rsidR="00524FFB" w:rsidRPr="00073D37" w:rsidRDefault="00524FFB" w:rsidP="004A4450">
            <w:pPr>
              <w:jc w:val="both"/>
              <w:rPr>
                <w:color w:val="000000"/>
                <w:sz w:val="20"/>
                <w:szCs w:val="20"/>
              </w:rPr>
            </w:pPr>
          </w:p>
          <w:p w:rsidR="00524FFB" w:rsidRPr="00073D37" w:rsidRDefault="00524FFB" w:rsidP="004A4450">
            <w:pPr>
              <w:jc w:val="both"/>
              <w:rPr>
                <w:color w:val="000000"/>
                <w:sz w:val="20"/>
                <w:szCs w:val="20"/>
                <w:lang w:val="kk-KZ"/>
              </w:rPr>
            </w:pPr>
            <w:r w:rsidRPr="00073D37">
              <w:rPr>
                <w:color w:val="000000"/>
                <w:sz w:val="20"/>
                <w:szCs w:val="20"/>
              </w:rPr>
              <w:t xml:space="preserve">Орыс тілінде қолдану жөніндегі нұсқаулықтың болуы. </w:t>
            </w:r>
            <w:r w:rsidRPr="00073D37">
              <w:rPr>
                <w:color w:val="000000"/>
                <w:sz w:val="20"/>
                <w:szCs w:val="20"/>
              </w:rPr>
              <w:br/>
              <w:t xml:space="preserve">Сақтау және тасымалдау шарттары: </w:t>
            </w:r>
            <w:r w:rsidRPr="00073D37">
              <w:rPr>
                <w:color w:val="000000"/>
                <w:sz w:val="20"/>
                <w:szCs w:val="20"/>
                <w:lang w:val="kk-KZ"/>
              </w:rPr>
              <w:t>Жеткізу сақтаудың температуралық режимін сақтай отырып жүзеге асырылуы тиіс. 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упаковка</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2</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14</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16 диагностикалық және 6 қызмет көрсету параметрлері бойынша гематологиялық анализаторлардың </w:t>
            </w:r>
            <w:r w:rsidRPr="00073D37">
              <w:rPr>
                <w:color w:val="000000"/>
                <w:sz w:val="20"/>
                <w:szCs w:val="20"/>
                <w:lang w:val="kk-KZ"/>
              </w:rPr>
              <w:t>прецизионалдығы</w:t>
            </w:r>
            <w:r w:rsidRPr="00073D37">
              <w:rPr>
                <w:color w:val="000000"/>
                <w:sz w:val="20"/>
                <w:szCs w:val="20"/>
              </w:rPr>
              <w:t xml:space="preserve"> мен дәлдігін тексеру үшін </w:t>
            </w:r>
            <w:proofErr w:type="gramStart"/>
            <w:r w:rsidRPr="00073D37">
              <w:rPr>
                <w:color w:val="000000"/>
                <w:sz w:val="20"/>
                <w:szCs w:val="20"/>
              </w:rPr>
              <w:t>ба</w:t>
            </w:r>
            <w:proofErr w:type="gramEnd"/>
            <w:r w:rsidRPr="00073D37">
              <w:rPr>
                <w:color w:val="000000"/>
                <w:sz w:val="20"/>
                <w:szCs w:val="20"/>
              </w:rPr>
              <w:t>қылау қаны (Low Level)</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16 диагностикалық және 6 қызмет көрсету параметрлері бойынша гематологиялық анализаторлардың </w:t>
            </w:r>
            <w:r w:rsidRPr="00073D37">
              <w:rPr>
                <w:color w:val="000000"/>
                <w:sz w:val="20"/>
                <w:szCs w:val="20"/>
                <w:lang w:val="kk-KZ"/>
              </w:rPr>
              <w:t>прецизионалдығы</w:t>
            </w:r>
            <w:r w:rsidRPr="00073D37">
              <w:rPr>
                <w:color w:val="000000"/>
                <w:sz w:val="20"/>
                <w:szCs w:val="20"/>
              </w:rPr>
              <w:t xml:space="preserve"> мен дәлдігін тексеру үшін бақылау қаны (Low Level</w:t>
            </w:r>
            <w:r w:rsidRPr="00073D37">
              <w:rPr>
                <w:color w:val="000000"/>
                <w:sz w:val="20"/>
                <w:szCs w:val="20"/>
                <w:lang w:val="kk-KZ"/>
              </w:rPr>
              <w:t>)</w:t>
            </w:r>
            <w:proofErr w:type="gramStart"/>
            <w:r w:rsidRPr="00073D37">
              <w:rPr>
                <w:color w:val="000000"/>
                <w:sz w:val="20"/>
                <w:szCs w:val="20"/>
              </w:rPr>
              <w:t>.</w:t>
            </w:r>
            <w:proofErr w:type="gramEnd"/>
            <w:r w:rsidRPr="00073D37">
              <w:rPr>
                <w:color w:val="000000"/>
                <w:sz w:val="20"/>
                <w:szCs w:val="20"/>
              </w:rPr>
              <w:t xml:space="preserve"> Құ</w:t>
            </w:r>
            <w:proofErr w:type="gramStart"/>
            <w:r w:rsidRPr="00073D37">
              <w:rPr>
                <w:color w:val="000000"/>
                <w:sz w:val="20"/>
                <w:szCs w:val="20"/>
              </w:rPr>
              <w:t>т</w:t>
            </w:r>
            <w:proofErr w:type="gramEnd"/>
            <w:r w:rsidRPr="00073D37">
              <w:rPr>
                <w:color w:val="000000"/>
                <w:sz w:val="20"/>
                <w:szCs w:val="20"/>
              </w:rPr>
              <w:t>ының көлемі</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1,5 мл</w:t>
            </w:r>
            <w:r w:rsidRPr="00073D37">
              <w:rPr>
                <w:color w:val="000000"/>
                <w:sz w:val="20"/>
                <w:szCs w:val="20"/>
                <w:lang w:val="kk-KZ"/>
              </w:rPr>
              <w:t>-ден кем емес</w:t>
            </w:r>
            <w:r w:rsidRPr="00073D37">
              <w:rPr>
                <w:color w:val="000000"/>
                <w:sz w:val="20"/>
                <w:szCs w:val="20"/>
              </w:rPr>
              <w:t xml:space="preserve">.  </w:t>
            </w:r>
            <w:r w:rsidRPr="00073D37">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sz w:val="20"/>
                <w:szCs w:val="20"/>
              </w:rPr>
            </w:pPr>
            <w:r w:rsidRPr="00073D37">
              <w:rPr>
                <w:color w:val="000000"/>
                <w:sz w:val="20"/>
                <w:szCs w:val="20"/>
              </w:rPr>
              <w:t>флакон</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15</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16 диагностикалық және 6 қызмет көрсету параметрлері бойынша гематологиялық анализаторлардың </w:t>
            </w:r>
            <w:r w:rsidRPr="00073D37">
              <w:rPr>
                <w:color w:val="000000"/>
                <w:sz w:val="20"/>
                <w:szCs w:val="20"/>
                <w:lang w:val="kk-KZ"/>
              </w:rPr>
              <w:t>прецизионалдығы</w:t>
            </w:r>
            <w:r w:rsidRPr="00073D37">
              <w:rPr>
                <w:color w:val="000000"/>
                <w:sz w:val="20"/>
                <w:szCs w:val="20"/>
              </w:rPr>
              <w:t xml:space="preserve"> мен дәлді</w:t>
            </w:r>
            <w:r>
              <w:rPr>
                <w:color w:val="000000"/>
                <w:sz w:val="20"/>
                <w:szCs w:val="20"/>
              </w:rPr>
              <w:t xml:space="preserve">гін тексеру үшін </w:t>
            </w:r>
            <w:proofErr w:type="gramStart"/>
            <w:r>
              <w:rPr>
                <w:color w:val="000000"/>
                <w:sz w:val="20"/>
                <w:szCs w:val="20"/>
              </w:rPr>
              <w:t>ба</w:t>
            </w:r>
            <w:proofErr w:type="gramEnd"/>
            <w:r>
              <w:rPr>
                <w:color w:val="000000"/>
                <w:sz w:val="20"/>
                <w:szCs w:val="20"/>
              </w:rPr>
              <w:t xml:space="preserve">қылау қаны </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16 диагностикалық және 6 қызмет көрсету параметрлері бойынша гематологиялық анализаторлардың </w:t>
            </w:r>
            <w:r w:rsidRPr="00073D37">
              <w:rPr>
                <w:color w:val="000000"/>
                <w:sz w:val="20"/>
                <w:szCs w:val="20"/>
                <w:lang w:val="kk-KZ"/>
              </w:rPr>
              <w:t>прецизионалдығы</w:t>
            </w:r>
            <w:r w:rsidRPr="00073D37">
              <w:rPr>
                <w:color w:val="000000"/>
                <w:sz w:val="20"/>
                <w:szCs w:val="20"/>
              </w:rPr>
              <w:t xml:space="preserve"> мен дәлдігін тексеру үшін бақылау қаны (Normal Level</w:t>
            </w:r>
            <w:r w:rsidRPr="00073D37">
              <w:rPr>
                <w:color w:val="000000"/>
                <w:sz w:val="20"/>
                <w:szCs w:val="20"/>
                <w:lang w:val="kk-KZ"/>
              </w:rPr>
              <w:t>)</w:t>
            </w:r>
            <w:proofErr w:type="gramStart"/>
            <w:r w:rsidRPr="00073D37">
              <w:rPr>
                <w:color w:val="000000"/>
                <w:sz w:val="20"/>
                <w:szCs w:val="20"/>
              </w:rPr>
              <w:t>.</w:t>
            </w:r>
            <w:proofErr w:type="gramEnd"/>
            <w:r w:rsidRPr="00073D37">
              <w:rPr>
                <w:color w:val="000000"/>
                <w:sz w:val="20"/>
                <w:szCs w:val="20"/>
              </w:rPr>
              <w:t xml:space="preserve"> Құ</w:t>
            </w:r>
            <w:proofErr w:type="gramStart"/>
            <w:r w:rsidRPr="00073D37">
              <w:rPr>
                <w:color w:val="000000"/>
                <w:sz w:val="20"/>
                <w:szCs w:val="20"/>
              </w:rPr>
              <w:t>т</w:t>
            </w:r>
            <w:proofErr w:type="gramEnd"/>
            <w:r w:rsidRPr="00073D37">
              <w:rPr>
                <w:color w:val="000000"/>
                <w:sz w:val="20"/>
                <w:szCs w:val="20"/>
              </w:rPr>
              <w:t>ының көлемі</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1,5 мл</w:t>
            </w:r>
            <w:r w:rsidRPr="00073D37">
              <w:rPr>
                <w:color w:val="000000"/>
                <w:sz w:val="20"/>
                <w:szCs w:val="20"/>
                <w:lang w:val="kk-KZ"/>
              </w:rPr>
              <w:t>-ден кем емес</w:t>
            </w:r>
            <w:r w:rsidRPr="00073D37">
              <w:rPr>
                <w:color w:val="000000"/>
                <w:sz w:val="20"/>
                <w:szCs w:val="20"/>
              </w:rPr>
              <w:t xml:space="preserve">.  </w:t>
            </w:r>
            <w:r w:rsidRPr="00073D37">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sz w:val="20"/>
                <w:szCs w:val="20"/>
              </w:rPr>
            </w:pPr>
            <w:r w:rsidRPr="00073D37">
              <w:rPr>
                <w:color w:val="000000"/>
                <w:sz w:val="20"/>
                <w:szCs w:val="20"/>
              </w:rPr>
              <w:t>флакон</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t>16</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 xml:space="preserve">16 диагностикалық және 6 қызмет көрсету </w:t>
            </w:r>
            <w:r w:rsidRPr="00073D37">
              <w:rPr>
                <w:color w:val="000000"/>
                <w:sz w:val="20"/>
                <w:szCs w:val="20"/>
              </w:rPr>
              <w:lastRenderedPageBreak/>
              <w:t xml:space="preserve">параметрлері бойынша гематологиялық анализаторлардың </w:t>
            </w:r>
            <w:r w:rsidRPr="00073D37">
              <w:rPr>
                <w:color w:val="000000"/>
                <w:sz w:val="20"/>
                <w:szCs w:val="20"/>
                <w:lang w:val="kk-KZ"/>
              </w:rPr>
              <w:t>прецизионалдығы</w:t>
            </w:r>
            <w:r w:rsidRPr="00073D37">
              <w:rPr>
                <w:color w:val="000000"/>
                <w:sz w:val="20"/>
                <w:szCs w:val="20"/>
              </w:rPr>
              <w:t xml:space="preserve"> мен дәлдігін тексеру үшін </w:t>
            </w:r>
            <w:proofErr w:type="gramStart"/>
            <w:r w:rsidRPr="00073D37">
              <w:rPr>
                <w:color w:val="000000"/>
                <w:sz w:val="20"/>
                <w:szCs w:val="20"/>
              </w:rPr>
              <w:t>ба</w:t>
            </w:r>
            <w:proofErr w:type="gramEnd"/>
            <w:r w:rsidRPr="00073D37">
              <w:rPr>
                <w:color w:val="000000"/>
                <w:sz w:val="20"/>
                <w:szCs w:val="20"/>
              </w:rPr>
              <w:t>қылау қаны (High Level)</w:t>
            </w:r>
          </w:p>
        </w:tc>
        <w:tc>
          <w:tcPr>
            <w:tcW w:w="992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lastRenderedPageBreak/>
              <w:t xml:space="preserve">16 диагностикалық және 6 қызмет көрсету параметрлері бойынша гематологиялық анализаторлардың </w:t>
            </w:r>
            <w:r w:rsidRPr="00073D37">
              <w:rPr>
                <w:color w:val="000000"/>
                <w:sz w:val="20"/>
                <w:szCs w:val="20"/>
                <w:lang w:val="kk-KZ"/>
              </w:rPr>
              <w:t>прецизионалдығы</w:t>
            </w:r>
            <w:r w:rsidRPr="00073D37">
              <w:rPr>
                <w:color w:val="000000"/>
                <w:sz w:val="20"/>
                <w:szCs w:val="20"/>
              </w:rPr>
              <w:t xml:space="preserve"> мен дәлдігін тексеру үшін бақылау қаны (High Level</w:t>
            </w:r>
            <w:r w:rsidRPr="00073D37">
              <w:rPr>
                <w:color w:val="000000"/>
                <w:sz w:val="20"/>
                <w:szCs w:val="20"/>
                <w:lang w:val="kk-KZ"/>
              </w:rPr>
              <w:t>)</w:t>
            </w:r>
            <w:proofErr w:type="gramStart"/>
            <w:r w:rsidRPr="00073D37">
              <w:rPr>
                <w:color w:val="000000"/>
                <w:sz w:val="20"/>
                <w:szCs w:val="20"/>
              </w:rPr>
              <w:t>.</w:t>
            </w:r>
            <w:proofErr w:type="gramEnd"/>
            <w:r w:rsidRPr="00073D37">
              <w:rPr>
                <w:color w:val="000000"/>
                <w:sz w:val="20"/>
                <w:szCs w:val="20"/>
              </w:rPr>
              <w:t xml:space="preserve"> Құ</w:t>
            </w:r>
            <w:proofErr w:type="gramStart"/>
            <w:r w:rsidRPr="00073D37">
              <w:rPr>
                <w:color w:val="000000"/>
                <w:sz w:val="20"/>
                <w:szCs w:val="20"/>
              </w:rPr>
              <w:t>т</w:t>
            </w:r>
            <w:proofErr w:type="gramEnd"/>
            <w:r w:rsidRPr="00073D37">
              <w:rPr>
                <w:color w:val="000000"/>
                <w:sz w:val="20"/>
                <w:szCs w:val="20"/>
              </w:rPr>
              <w:t>ының көлемі</w:t>
            </w:r>
            <w:r w:rsidRPr="00073D37">
              <w:rPr>
                <w:color w:val="000000"/>
                <w:sz w:val="20"/>
                <w:szCs w:val="20"/>
                <w:lang w:val="kk-KZ"/>
              </w:rPr>
              <w:t xml:space="preserve"> </w:t>
            </w:r>
            <w:r w:rsidRPr="00073D37">
              <w:rPr>
                <w:color w:val="000000"/>
                <w:sz w:val="20"/>
                <w:szCs w:val="20"/>
              </w:rPr>
              <w:t>-</w:t>
            </w:r>
            <w:r w:rsidRPr="00073D37">
              <w:rPr>
                <w:color w:val="000000"/>
                <w:sz w:val="20"/>
                <w:szCs w:val="20"/>
                <w:lang w:val="kk-KZ"/>
              </w:rPr>
              <w:t xml:space="preserve"> </w:t>
            </w:r>
            <w:r w:rsidRPr="00073D37">
              <w:rPr>
                <w:color w:val="000000"/>
                <w:sz w:val="20"/>
                <w:szCs w:val="20"/>
              </w:rPr>
              <w:t>1,5 мл</w:t>
            </w:r>
            <w:r w:rsidRPr="00073D37">
              <w:rPr>
                <w:color w:val="000000"/>
                <w:sz w:val="20"/>
                <w:szCs w:val="20"/>
                <w:lang w:val="kk-KZ"/>
              </w:rPr>
              <w:t>-ден кем емес</w:t>
            </w:r>
            <w:r w:rsidRPr="00073D37">
              <w:rPr>
                <w:color w:val="000000"/>
                <w:sz w:val="20"/>
                <w:szCs w:val="20"/>
              </w:rPr>
              <w:t xml:space="preserve">.  </w:t>
            </w:r>
            <w:r w:rsidRPr="00073D37">
              <w:rPr>
                <w:color w:val="000000"/>
                <w:sz w:val="20"/>
                <w:szCs w:val="20"/>
                <w:lang w:val="kk-KZ"/>
              </w:rPr>
              <w:lastRenderedPageBreak/>
              <w:t>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lastRenderedPageBreak/>
              <w:t>флакон</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1</w:t>
            </w:r>
          </w:p>
        </w:tc>
      </w:tr>
      <w:tr w:rsidR="00524FFB" w:rsidRPr="00073D37" w:rsidTr="000E556E">
        <w:trPr>
          <w:trHeight w:val="315"/>
        </w:trPr>
        <w:tc>
          <w:tcPr>
            <w:tcW w:w="866" w:type="dxa"/>
            <w:tcBorders>
              <w:top w:val="nil"/>
              <w:left w:val="single" w:sz="4" w:space="0" w:color="auto"/>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Pr>
                <w:color w:val="000000"/>
                <w:sz w:val="20"/>
                <w:szCs w:val="20"/>
              </w:rPr>
              <w:lastRenderedPageBreak/>
              <w:t>17</w:t>
            </w:r>
          </w:p>
        </w:tc>
        <w:tc>
          <w:tcPr>
            <w:tcW w:w="2410"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both"/>
              <w:rPr>
                <w:color w:val="000000"/>
                <w:sz w:val="20"/>
                <w:szCs w:val="20"/>
              </w:rPr>
            </w:pPr>
            <w:r w:rsidRPr="00073D37">
              <w:rPr>
                <w:color w:val="000000"/>
                <w:sz w:val="20"/>
                <w:szCs w:val="20"/>
              </w:rPr>
              <w:t>BD FACSPresto Catridge диагностикалық жи</w:t>
            </w:r>
            <w:r w:rsidRPr="00073D37">
              <w:rPr>
                <w:color w:val="000000"/>
                <w:sz w:val="20"/>
                <w:szCs w:val="20"/>
                <w:lang w:val="kk-KZ"/>
              </w:rPr>
              <w:t>нағы</w:t>
            </w:r>
            <w:r w:rsidRPr="00073D37">
              <w:rPr>
                <w:color w:val="000000"/>
                <w:sz w:val="20"/>
                <w:szCs w:val="20"/>
              </w:rPr>
              <w:t xml:space="preserve"> (1 жи</w:t>
            </w:r>
            <w:r w:rsidRPr="00073D37">
              <w:rPr>
                <w:color w:val="000000"/>
                <w:sz w:val="20"/>
                <w:szCs w:val="20"/>
                <w:lang w:val="kk-KZ"/>
              </w:rPr>
              <w:t>нақта</w:t>
            </w:r>
            <w:r w:rsidRPr="00073D37">
              <w:rPr>
                <w:color w:val="000000"/>
                <w:sz w:val="20"/>
                <w:szCs w:val="20"/>
              </w:rPr>
              <w:t xml:space="preserve"> – 100 дана)</w:t>
            </w:r>
          </w:p>
        </w:tc>
        <w:tc>
          <w:tcPr>
            <w:tcW w:w="9922" w:type="dxa"/>
            <w:tcBorders>
              <w:top w:val="nil"/>
              <w:left w:val="nil"/>
              <w:bottom w:val="single" w:sz="4" w:space="0" w:color="auto"/>
              <w:right w:val="single" w:sz="4" w:space="0" w:color="auto"/>
            </w:tcBorders>
            <w:shd w:val="clear" w:color="auto" w:fill="auto"/>
            <w:vAlign w:val="center"/>
          </w:tcPr>
          <w:p w:rsidR="00524FFB" w:rsidRPr="00524FFB" w:rsidRDefault="00524FFB" w:rsidP="004A4450">
            <w:pPr>
              <w:jc w:val="both"/>
              <w:rPr>
                <w:color w:val="000000"/>
                <w:sz w:val="20"/>
                <w:szCs w:val="20"/>
              </w:rPr>
            </w:pPr>
            <w:r w:rsidRPr="00073D37">
              <w:rPr>
                <w:color w:val="000000"/>
                <w:sz w:val="20"/>
                <w:szCs w:val="20"/>
              </w:rPr>
              <w:t>Картридж CD4 жасушалары мен гемоглобиннің абсолютті және салыстырмалы (%) құрамын анық</w:t>
            </w:r>
            <w:proofErr w:type="gramStart"/>
            <w:r w:rsidRPr="00073D37">
              <w:rPr>
                <w:color w:val="000000"/>
                <w:sz w:val="20"/>
                <w:szCs w:val="20"/>
              </w:rPr>
              <w:t>тау</w:t>
            </w:r>
            <w:proofErr w:type="gramEnd"/>
            <w:r w:rsidRPr="00073D37">
              <w:rPr>
                <w:color w:val="000000"/>
                <w:sz w:val="20"/>
                <w:szCs w:val="20"/>
              </w:rPr>
              <w:t xml:space="preserve">ға арналған. Картридж  CD4 BD  FACSPresto Near Patient CD4-counter </w:t>
            </w:r>
          </w:p>
          <w:p w:rsidR="00524FFB" w:rsidRPr="00524FFB" w:rsidRDefault="00524FFB" w:rsidP="004A4450">
            <w:pPr>
              <w:jc w:val="both"/>
              <w:rPr>
                <w:color w:val="000000"/>
                <w:sz w:val="20"/>
                <w:szCs w:val="20"/>
              </w:rPr>
            </w:pPr>
          </w:p>
          <w:p w:rsidR="00524FFB" w:rsidRPr="00524FFB" w:rsidRDefault="00524FFB" w:rsidP="004A4450">
            <w:pPr>
              <w:jc w:val="both"/>
              <w:rPr>
                <w:color w:val="000000"/>
                <w:sz w:val="20"/>
                <w:szCs w:val="20"/>
              </w:rPr>
            </w:pPr>
            <w:r w:rsidRPr="00073D37">
              <w:rPr>
                <w:color w:val="000000"/>
                <w:sz w:val="20"/>
                <w:szCs w:val="20"/>
                <w:lang w:val="kk-KZ"/>
              </w:rPr>
              <w:t xml:space="preserve">жасушаларын санау үшін </w:t>
            </w:r>
            <w:r w:rsidRPr="00073D37">
              <w:rPr>
                <w:color w:val="000000"/>
                <w:sz w:val="20"/>
                <w:szCs w:val="20"/>
              </w:rPr>
              <w:t>портативті</w:t>
            </w:r>
            <w:r w:rsidRPr="00524FFB">
              <w:rPr>
                <w:color w:val="000000"/>
                <w:sz w:val="20"/>
                <w:szCs w:val="20"/>
              </w:rPr>
              <w:t xml:space="preserve"> </w:t>
            </w:r>
            <w:r w:rsidRPr="00073D37">
              <w:rPr>
                <w:color w:val="000000"/>
                <w:sz w:val="20"/>
                <w:szCs w:val="20"/>
              </w:rPr>
              <w:t>құрылғыға</w:t>
            </w:r>
            <w:r w:rsidRPr="00524FFB">
              <w:rPr>
                <w:color w:val="000000"/>
                <w:sz w:val="20"/>
                <w:szCs w:val="20"/>
              </w:rPr>
              <w:t xml:space="preserve"> </w:t>
            </w:r>
            <w:r w:rsidRPr="00073D37">
              <w:rPr>
                <w:color w:val="000000"/>
                <w:sz w:val="20"/>
                <w:szCs w:val="20"/>
              </w:rPr>
              <w:t>арналған</w:t>
            </w:r>
            <w:r w:rsidRPr="00524FFB">
              <w:rPr>
                <w:color w:val="000000"/>
                <w:sz w:val="20"/>
                <w:szCs w:val="20"/>
              </w:rPr>
              <w:t xml:space="preserve">.  </w:t>
            </w:r>
            <w:r w:rsidRPr="00073D37">
              <w:rPr>
                <w:color w:val="000000"/>
                <w:sz w:val="20"/>
                <w:szCs w:val="20"/>
              </w:rPr>
              <w:t>Құрамында</w:t>
            </w:r>
            <w:r w:rsidRPr="00524FFB">
              <w:rPr>
                <w:color w:val="000000"/>
                <w:sz w:val="20"/>
                <w:szCs w:val="20"/>
              </w:rPr>
              <w:t xml:space="preserve"> </w:t>
            </w:r>
            <w:r w:rsidRPr="00073D37">
              <w:rPr>
                <w:color w:val="000000"/>
                <w:sz w:val="20"/>
                <w:szCs w:val="20"/>
              </w:rPr>
              <w:t>лимфоциттер</w:t>
            </w:r>
            <w:r w:rsidRPr="00524FFB">
              <w:rPr>
                <w:color w:val="000000"/>
                <w:sz w:val="20"/>
                <w:szCs w:val="20"/>
              </w:rPr>
              <w:t xml:space="preserve"> </w:t>
            </w:r>
            <w:r w:rsidRPr="00073D37">
              <w:rPr>
                <w:color w:val="000000"/>
                <w:sz w:val="20"/>
                <w:szCs w:val="20"/>
              </w:rPr>
              <w:t>мен</w:t>
            </w:r>
            <w:r w:rsidRPr="00524FFB">
              <w:rPr>
                <w:color w:val="000000"/>
                <w:sz w:val="20"/>
                <w:szCs w:val="20"/>
              </w:rPr>
              <w:t xml:space="preserve"> </w:t>
            </w:r>
            <w:r w:rsidRPr="00073D37">
              <w:rPr>
                <w:color w:val="000000"/>
                <w:sz w:val="20"/>
                <w:szCs w:val="20"/>
              </w:rPr>
              <w:t>моноциттердің</w:t>
            </w:r>
            <w:r w:rsidRPr="00524FFB">
              <w:rPr>
                <w:color w:val="000000"/>
                <w:sz w:val="20"/>
                <w:szCs w:val="20"/>
              </w:rPr>
              <w:t xml:space="preserve"> </w:t>
            </w:r>
            <w:r w:rsidRPr="00073D37">
              <w:rPr>
                <w:color w:val="000000"/>
                <w:sz w:val="20"/>
                <w:szCs w:val="20"/>
              </w:rPr>
              <w:t>беткі</w:t>
            </w:r>
            <w:r w:rsidRPr="00524FFB">
              <w:rPr>
                <w:color w:val="000000"/>
                <w:sz w:val="20"/>
                <w:szCs w:val="20"/>
              </w:rPr>
              <w:t xml:space="preserve"> </w:t>
            </w:r>
            <w:r w:rsidRPr="00073D37">
              <w:rPr>
                <w:color w:val="000000"/>
                <w:sz w:val="20"/>
                <w:szCs w:val="20"/>
              </w:rPr>
              <w:t>антигендеріне</w:t>
            </w:r>
            <w:r w:rsidRPr="00524FFB">
              <w:rPr>
                <w:color w:val="000000"/>
                <w:sz w:val="20"/>
                <w:szCs w:val="20"/>
              </w:rPr>
              <w:t xml:space="preserve"> </w:t>
            </w:r>
            <w:r w:rsidRPr="00073D37">
              <w:rPr>
                <w:color w:val="000000"/>
                <w:sz w:val="20"/>
                <w:szCs w:val="20"/>
              </w:rPr>
              <w:t>флюорохромдармен</w:t>
            </w:r>
            <w:r w:rsidRPr="00524FFB">
              <w:rPr>
                <w:color w:val="000000"/>
                <w:sz w:val="20"/>
                <w:szCs w:val="20"/>
              </w:rPr>
              <w:t xml:space="preserve"> </w:t>
            </w:r>
            <w:r w:rsidRPr="00073D37">
              <w:rPr>
                <w:color w:val="000000"/>
                <w:sz w:val="20"/>
                <w:szCs w:val="20"/>
              </w:rPr>
              <w:t>конъюгацияланған</w:t>
            </w:r>
            <w:r w:rsidRPr="00524FFB">
              <w:rPr>
                <w:color w:val="000000"/>
                <w:sz w:val="20"/>
                <w:szCs w:val="20"/>
              </w:rPr>
              <w:t xml:space="preserve"> </w:t>
            </w:r>
            <w:r w:rsidRPr="00073D37">
              <w:rPr>
                <w:color w:val="000000"/>
                <w:sz w:val="20"/>
                <w:szCs w:val="20"/>
              </w:rPr>
              <w:t>моноклоналды</w:t>
            </w:r>
            <w:r w:rsidRPr="00524FFB">
              <w:rPr>
                <w:color w:val="000000"/>
                <w:sz w:val="20"/>
                <w:szCs w:val="20"/>
              </w:rPr>
              <w:t xml:space="preserve"> </w:t>
            </w:r>
            <w:r w:rsidRPr="00073D37">
              <w:rPr>
                <w:color w:val="000000"/>
                <w:sz w:val="20"/>
                <w:szCs w:val="20"/>
              </w:rPr>
              <w:t>антиденелер</w:t>
            </w:r>
            <w:r w:rsidRPr="00524FFB">
              <w:rPr>
                <w:color w:val="000000"/>
                <w:sz w:val="20"/>
                <w:szCs w:val="20"/>
              </w:rPr>
              <w:t xml:space="preserve"> </w:t>
            </w:r>
            <w:r w:rsidRPr="00073D37">
              <w:rPr>
                <w:color w:val="000000"/>
                <w:sz w:val="20"/>
                <w:szCs w:val="20"/>
              </w:rPr>
              <w:t>негізінде</w:t>
            </w:r>
            <w:r w:rsidRPr="00524FFB">
              <w:rPr>
                <w:color w:val="000000"/>
                <w:sz w:val="20"/>
                <w:szCs w:val="20"/>
              </w:rPr>
              <w:t xml:space="preserve"> </w:t>
            </w:r>
            <w:r w:rsidRPr="00073D37">
              <w:rPr>
                <w:color w:val="000000"/>
                <w:sz w:val="20"/>
                <w:szCs w:val="20"/>
              </w:rPr>
              <w:t>кепті</w:t>
            </w:r>
            <w:proofErr w:type="gramStart"/>
            <w:r w:rsidRPr="00073D37">
              <w:rPr>
                <w:color w:val="000000"/>
                <w:sz w:val="20"/>
                <w:szCs w:val="20"/>
              </w:rPr>
              <w:t>р</w:t>
            </w:r>
            <w:proofErr w:type="gramEnd"/>
            <w:r w:rsidRPr="00073D37">
              <w:rPr>
                <w:color w:val="000000"/>
                <w:sz w:val="20"/>
                <w:szCs w:val="20"/>
              </w:rPr>
              <w:t>ілген</w:t>
            </w:r>
            <w:r w:rsidRPr="00524FFB">
              <w:rPr>
                <w:color w:val="000000"/>
                <w:sz w:val="20"/>
                <w:szCs w:val="20"/>
              </w:rPr>
              <w:t xml:space="preserve"> </w:t>
            </w:r>
            <w:r w:rsidRPr="00073D37">
              <w:rPr>
                <w:color w:val="000000"/>
                <w:sz w:val="20"/>
                <w:szCs w:val="20"/>
              </w:rPr>
              <w:t>реагенттер</w:t>
            </w:r>
            <w:r w:rsidRPr="00524FFB">
              <w:rPr>
                <w:color w:val="000000"/>
                <w:sz w:val="20"/>
                <w:szCs w:val="20"/>
              </w:rPr>
              <w:t xml:space="preserve"> </w:t>
            </w:r>
            <w:r w:rsidRPr="00073D37">
              <w:rPr>
                <w:color w:val="000000"/>
                <w:sz w:val="20"/>
                <w:szCs w:val="20"/>
              </w:rPr>
              <w:t>бар</w:t>
            </w:r>
            <w:r w:rsidRPr="00524FFB">
              <w:rPr>
                <w:color w:val="000000"/>
                <w:sz w:val="20"/>
                <w:szCs w:val="20"/>
              </w:rPr>
              <w:t xml:space="preserve">: </w:t>
            </w:r>
            <w:r w:rsidRPr="00073D37">
              <w:rPr>
                <w:color w:val="000000"/>
                <w:sz w:val="20"/>
                <w:szCs w:val="20"/>
                <w:lang w:val="en-US"/>
              </w:rPr>
              <w:t>CD</w:t>
            </w:r>
            <w:r w:rsidRPr="00524FFB">
              <w:rPr>
                <w:color w:val="000000"/>
                <w:sz w:val="20"/>
                <w:szCs w:val="20"/>
              </w:rPr>
              <w:t>4</w:t>
            </w:r>
            <w:r w:rsidRPr="00073D37">
              <w:rPr>
                <w:color w:val="000000"/>
                <w:sz w:val="20"/>
                <w:szCs w:val="20"/>
                <w:lang w:val="kk-KZ"/>
              </w:rPr>
              <w:t>-ке антиденелер</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lang w:val="en-US"/>
              </w:rPr>
              <w:t>SK</w:t>
            </w:r>
            <w:r w:rsidRPr="00524FFB">
              <w:rPr>
                <w:color w:val="000000"/>
                <w:sz w:val="20"/>
                <w:szCs w:val="20"/>
              </w:rPr>
              <w:t xml:space="preserve">3, </w:t>
            </w:r>
            <w:r w:rsidRPr="00073D37">
              <w:rPr>
                <w:color w:val="000000"/>
                <w:sz w:val="20"/>
                <w:szCs w:val="20"/>
              </w:rPr>
              <w:t>ф</w:t>
            </w:r>
            <w:r w:rsidRPr="00073D37">
              <w:rPr>
                <w:color w:val="000000"/>
                <w:sz w:val="20"/>
                <w:szCs w:val="20"/>
                <w:lang w:val="kk-KZ"/>
              </w:rPr>
              <w:t>луоро</w:t>
            </w:r>
            <w:r w:rsidRPr="00073D37">
              <w:rPr>
                <w:color w:val="000000"/>
                <w:sz w:val="20"/>
                <w:szCs w:val="20"/>
              </w:rPr>
              <w:t>хроммен</w:t>
            </w:r>
            <w:r w:rsidRPr="00524FFB">
              <w:rPr>
                <w:color w:val="000000"/>
                <w:sz w:val="20"/>
                <w:szCs w:val="20"/>
              </w:rPr>
              <w:t xml:space="preserve"> </w:t>
            </w:r>
            <w:r w:rsidRPr="00073D37">
              <w:rPr>
                <w:color w:val="000000"/>
                <w:sz w:val="20"/>
                <w:szCs w:val="20"/>
              </w:rPr>
              <w:t>конъюгацияланған</w:t>
            </w:r>
            <w:r w:rsidRPr="00524FFB">
              <w:rPr>
                <w:color w:val="000000"/>
                <w:sz w:val="20"/>
                <w:szCs w:val="20"/>
              </w:rPr>
              <w:t xml:space="preserve"> </w:t>
            </w:r>
            <w:r w:rsidRPr="00073D37">
              <w:rPr>
                <w:color w:val="000000"/>
                <w:sz w:val="20"/>
                <w:szCs w:val="20"/>
                <w:lang w:val="en-US"/>
              </w:rPr>
              <w:t>PE</w:t>
            </w:r>
            <w:r w:rsidRPr="00524FFB">
              <w:rPr>
                <w:color w:val="000000"/>
                <w:sz w:val="20"/>
                <w:szCs w:val="20"/>
              </w:rPr>
              <w:t>-</w:t>
            </w:r>
            <w:r w:rsidRPr="00073D37">
              <w:rPr>
                <w:color w:val="000000"/>
                <w:sz w:val="20"/>
                <w:szCs w:val="20"/>
                <w:lang w:val="en-US"/>
              </w:rPr>
              <w:t>Cy</w:t>
            </w:r>
            <w:r w:rsidRPr="00524FFB">
              <w:rPr>
                <w:color w:val="000000"/>
                <w:sz w:val="20"/>
                <w:szCs w:val="20"/>
              </w:rPr>
              <w:t xml:space="preserve">5, </w:t>
            </w:r>
            <w:r w:rsidRPr="00073D37">
              <w:rPr>
                <w:color w:val="000000"/>
                <w:sz w:val="20"/>
                <w:szCs w:val="20"/>
                <w:lang w:val="en-US"/>
              </w:rPr>
              <w:t>CD</w:t>
            </w:r>
            <w:r w:rsidRPr="00524FFB">
              <w:rPr>
                <w:color w:val="000000"/>
                <w:sz w:val="20"/>
                <w:szCs w:val="20"/>
              </w:rPr>
              <w:t>3</w:t>
            </w:r>
            <w:r w:rsidRPr="00073D37">
              <w:rPr>
                <w:color w:val="000000"/>
                <w:sz w:val="20"/>
                <w:szCs w:val="20"/>
                <w:lang w:val="kk-KZ"/>
              </w:rPr>
              <w:t>-ке антиденелер</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lang w:val="en-US"/>
              </w:rPr>
              <w:t>SK</w:t>
            </w:r>
            <w:r w:rsidRPr="00524FFB">
              <w:rPr>
                <w:color w:val="000000"/>
                <w:sz w:val="20"/>
                <w:szCs w:val="20"/>
              </w:rPr>
              <w:t xml:space="preserve">7, </w:t>
            </w:r>
            <w:r w:rsidRPr="00073D37">
              <w:rPr>
                <w:color w:val="000000"/>
                <w:sz w:val="20"/>
                <w:szCs w:val="20"/>
              </w:rPr>
              <w:t>ф</w:t>
            </w:r>
            <w:r w:rsidRPr="00073D37">
              <w:rPr>
                <w:color w:val="000000"/>
                <w:sz w:val="20"/>
                <w:szCs w:val="20"/>
                <w:lang w:val="kk-KZ"/>
              </w:rPr>
              <w:t>луоро</w:t>
            </w:r>
            <w:r w:rsidRPr="00073D37">
              <w:rPr>
                <w:color w:val="000000"/>
                <w:sz w:val="20"/>
                <w:szCs w:val="20"/>
              </w:rPr>
              <w:t>хроммен</w:t>
            </w:r>
            <w:r w:rsidRPr="00524FFB">
              <w:rPr>
                <w:color w:val="000000"/>
                <w:sz w:val="20"/>
                <w:szCs w:val="20"/>
              </w:rPr>
              <w:t xml:space="preserve"> </w:t>
            </w:r>
            <w:r w:rsidRPr="00073D37">
              <w:rPr>
                <w:color w:val="000000"/>
                <w:sz w:val="20"/>
                <w:szCs w:val="20"/>
              </w:rPr>
              <w:t>конъюгацияланған</w:t>
            </w:r>
            <w:r w:rsidRPr="00524FFB">
              <w:rPr>
                <w:color w:val="000000"/>
                <w:sz w:val="20"/>
                <w:szCs w:val="20"/>
              </w:rPr>
              <w:t xml:space="preserve"> </w:t>
            </w:r>
            <w:r w:rsidRPr="00073D37">
              <w:rPr>
                <w:color w:val="000000"/>
                <w:sz w:val="20"/>
                <w:szCs w:val="20"/>
                <w:lang w:val="en-US"/>
              </w:rPr>
              <w:t>APC</w:t>
            </w:r>
            <w:r w:rsidRPr="00524FFB">
              <w:rPr>
                <w:color w:val="000000"/>
                <w:sz w:val="20"/>
                <w:szCs w:val="20"/>
              </w:rPr>
              <w:t xml:space="preserve">, </w:t>
            </w:r>
            <w:r w:rsidRPr="00073D37">
              <w:rPr>
                <w:color w:val="000000"/>
                <w:sz w:val="20"/>
                <w:szCs w:val="20"/>
                <w:lang w:val="en-US"/>
              </w:rPr>
              <w:t>CD</w:t>
            </w:r>
            <w:r w:rsidRPr="00524FFB">
              <w:rPr>
                <w:color w:val="000000"/>
                <w:sz w:val="20"/>
                <w:szCs w:val="20"/>
              </w:rPr>
              <w:t>45</w:t>
            </w:r>
            <w:r w:rsidRPr="00073D37">
              <w:rPr>
                <w:color w:val="000000"/>
                <w:sz w:val="20"/>
                <w:szCs w:val="20"/>
                <w:lang w:val="en-US"/>
              </w:rPr>
              <w:t>RA</w:t>
            </w:r>
            <w:r w:rsidRPr="00073D37">
              <w:rPr>
                <w:color w:val="000000"/>
                <w:sz w:val="20"/>
                <w:szCs w:val="20"/>
                <w:lang w:val="kk-KZ"/>
              </w:rPr>
              <w:t>-ға антиденелер</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lang w:val="en-US"/>
              </w:rPr>
              <w:t>HI</w:t>
            </w:r>
            <w:r w:rsidRPr="00524FFB">
              <w:rPr>
                <w:color w:val="000000"/>
                <w:sz w:val="20"/>
                <w:szCs w:val="20"/>
              </w:rPr>
              <w:t xml:space="preserve">100,  </w:t>
            </w:r>
            <w:r w:rsidRPr="00073D37">
              <w:rPr>
                <w:color w:val="000000"/>
                <w:sz w:val="20"/>
                <w:szCs w:val="20"/>
              </w:rPr>
              <w:t>ф</w:t>
            </w:r>
            <w:r w:rsidRPr="00073D37">
              <w:rPr>
                <w:color w:val="000000"/>
                <w:sz w:val="20"/>
                <w:szCs w:val="20"/>
                <w:lang w:val="kk-KZ"/>
              </w:rPr>
              <w:t>луоро</w:t>
            </w:r>
            <w:r w:rsidRPr="00073D37">
              <w:rPr>
                <w:color w:val="000000"/>
                <w:sz w:val="20"/>
                <w:szCs w:val="20"/>
              </w:rPr>
              <w:t>хроммен</w:t>
            </w:r>
            <w:r w:rsidRPr="00524FFB">
              <w:rPr>
                <w:color w:val="000000"/>
                <w:sz w:val="20"/>
                <w:szCs w:val="20"/>
              </w:rPr>
              <w:t xml:space="preserve"> </w:t>
            </w:r>
            <w:r w:rsidRPr="00073D37">
              <w:rPr>
                <w:color w:val="000000"/>
                <w:sz w:val="20"/>
                <w:szCs w:val="20"/>
              </w:rPr>
              <w:t>конъюгацияланған</w:t>
            </w:r>
            <w:r w:rsidRPr="00524FFB">
              <w:rPr>
                <w:color w:val="000000"/>
                <w:sz w:val="20"/>
                <w:szCs w:val="20"/>
              </w:rPr>
              <w:t xml:space="preserve"> </w:t>
            </w:r>
            <w:r w:rsidRPr="00073D37">
              <w:rPr>
                <w:color w:val="000000"/>
                <w:sz w:val="20"/>
                <w:szCs w:val="20"/>
                <w:lang w:val="en-US"/>
              </w:rPr>
              <w:t>APC</w:t>
            </w:r>
            <w:r w:rsidRPr="00524FFB">
              <w:rPr>
                <w:color w:val="000000"/>
                <w:sz w:val="20"/>
                <w:szCs w:val="20"/>
              </w:rPr>
              <w:t xml:space="preserve">  </w:t>
            </w:r>
            <w:r w:rsidRPr="00073D37">
              <w:rPr>
                <w:color w:val="000000"/>
                <w:sz w:val="20"/>
                <w:szCs w:val="20"/>
                <w:lang w:val="kk-KZ"/>
              </w:rPr>
              <w:t>және</w:t>
            </w:r>
            <w:r w:rsidRPr="00524FFB">
              <w:rPr>
                <w:color w:val="000000"/>
                <w:sz w:val="20"/>
                <w:szCs w:val="20"/>
              </w:rPr>
              <w:t xml:space="preserve"> </w:t>
            </w:r>
            <w:r w:rsidRPr="00073D37">
              <w:rPr>
                <w:color w:val="000000"/>
                <w:sz w:val="20"/>
                <w:szCs w:val="20"/>
                <w:lang w:val="en-US"/>
              </w:rPr>
              <w:t>CD</w:t>
            </w:r>
            <w:r w:rsidRPr="00524FFB">
              <w:rPr>
                <w:color w:val="000000"/>
                <w:sz w:val="20"/>
                <w:szCs w:val="20"/>
              </w:rPr>
              <w:t>14</w:t>
            </w:r>
            <w:r w:rsidRPr="00073D37">
              <w:rPr>
                <w:color w:val="000000"/>
                <w:sz w:val="20"/>
                <w:szCs w:val="20"/>
                <w:lang w:val="kk-KZ"/>
              </w:rPr>
              <w:t>-ке антиденелер</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rPr>
              <w:t>клон</w:t>
            </w:r>
            <w:r w:rsidRPr="00524FFB">
              <w:rPr>
                <w:color w:val="000000"/>
                <w:sz w:val="20"/>
                <w:szCs w:val="20"/>
              </w:rPr>
              <w:t xml:space="preserve"> </w:t>
            </w:r>
            <w:r w:rsidRPr="00073D37">
              <w:rPr>
                <w:color w:val="000000"/>
                <w:sz w:val="20"/>
                <w:szCs w:val="20"/>
                <w:lang w:val="en-US"/>
              </w:rPr>
              <w:t>M</w:t>
            </w:r>
            <w:r w:rsidRPr="00073D37">
              <w:rPr>
                <w:color w:val="000000"/>
                <w:sz w:val="20"/>
                <w:szCs w:val="20"/>
              </w:rPr>
              <w:t>ϕ</w:t>
            </w:r>
            <w:r w:rsidRPr="00073D37">
              <w:rPr>
                <w:color w:val="000000"/>
                <w:sz w:val="20"/>
                <w:szCs w:val="20"/>
                <w:lang w:val="en-US"/>
              </w:rPr>
              <w:t>P</w:t>
            </w:r>
            <w:r w:rsidRPr="00524FFB">
              <w:rPr>
                <w:color w:val="000000"/>
                <w:sz w:val="20"/>
                <w:szCs w:val="20"/>
              </w:rPr>
              <w:t xml:space="preserve">9,  </w:t>
            </w:r>
            <w:r w:rsidRPr="00073D37">
              <w:rPr>
                <w:color w:val="000000"/>
                <w:sz w:val="20"/>
                <w:szCs w:val="20"/>
              </w:rPr>
              <w:t>ф</w:t>
            </w:r>
            <w:r w:rsidRPr="00073D37">
              <w:rPr>
                <w:color w:val="000000"/>
                <w:sz w:val="20"/>
                <w:szCs w:val="20"/>
                <w:lang w:val="kk-KZ"/>
              </w:rPr>
              <w:t>луоро</w:t>
            </w:r>
            <w:r w:rsidRPr="00073D37">
              <w:rPr>
                <w:color w:val="000000"/>
                <w:sz w:val="20"/>
                <w:szCs w:val="20"/>
              </w:rPr>
              <w:t>хроммен</w:t>
            </w:r>
            <w:r w:rsidRPr="00524FFB">
              <w:rPr>
                <w:color w:val="000000"/>
                <w:sz w:val="20"/>
                <w:szCs w:val="20"/>
              </w:rPr>
              <w:t xml:space="preserve"> </w:t>
            </w:r>
            <w:r w:rsidRPr="00073D37">
              <w:rPr>
                <w:color w:val="000000"/>
                <w:sz w:val="20"/>
                <w:szCs w:val="20"/>
              </w:rPr>
              <w:t>конъюгацияланған</w:t>
            </w:r>
            <w:r w:rsidRPr="00524FFB">
              <w:rPr>
                <w:color w:val="000000"/>
                <w:sz w:val="20"/>
                <w:szCs w:val="20"/>
              </w:rPr>
              <w:t xml:space="preserve"> </w:t>
            </w:r>
            <w:r w:rsidRPr="00073D37">
              <w:rPr>
                <w:color w:val="000000"/>
                <w:sz w:val="20"/>
                <w:szCs w:val="20"/>
                <w:lang w:val="en-US"/>
              </w:rPr>
              <w:t>PE</w:t>
            </w:r>
            <w:r w:rsidRPr="00524FFB">
              <w:rPr>
                <w:color w:val="000000"/>
                <w:sz w:val="20"/>
                <w:szCs w:val="20"/>
              </w:rPr>
              <w:t xml:space="preserve"> .  </w:t>
            </w:r>
            <w:r w:rsidRPr="00073D37">
              <w:rPr>
                <w:color w:val="000000"/>
                <w:sz w:val="20"/>
                <w:szCs w:val="20"/>
              </w:rPr>
              <w:t>Қаптамада</w:t>
            </w:r>
            <w:r w:rsidRPr="00524FFB">
              <w:rPr>
                <w:color w:val="000000"/>
                <w:sz w:val="20"/>
                <w:szCs w:val="20"/>
              </w:rPr>
              <w:t xml:space="preserve"> 100 </w:t>
            </w:r>
            <w:r w:rsidRPr="00073D37">
              <w:rPr>
                <w:color w:val="000000"/>
                <w:sz w:val="20"/>
                <w:szCs w:val="20"/>
              </w:rPr>
              <w:t>дана</w:t>
            </w:r>
            <w:r w:rsidRPr="00524FFB">
              <w:rPr>
                <w:color w:val="000000"/>
                <w:sz w:val="20"/>
                <w:szCs w:val="20"/>
              </w:rPr>
              <w:t xml:space="preserve"> </w:t>
            </w:r>
            <w:r w:rsidRPr="00073D37">
              <w:rPr>
                <w:color w:val="000000"/>
                <w:sz w:val="20"/>
                <w:szCs w:val="20"/>
              </w:rPr>
              <w:t>картридждер</w:t>
            </w:r>
            <w:r w:rsidRPr="00524FFB">
              <w:rPr>
                <w:color w:val="000000"/>
                <w:sz w:val="20"/>
                <w:szCs w:val="20"/>
              </w:rPr>
              <w:t xml:space="preserve"> </w:t>
            </w:r>
            <w:r w:rsidRPr="00073D37">
              <w:rPr>
                <w:color w:val="000000"/>
                <w:sz w:val="20"/>
                <w:szCs w:val="20"/>
              </w:rPr>
              <w:t>бар</w:t>
            </w:r>
            <w:r w:rsidRPr="00524FFB">
              <w:rPr>
                <w:color w:val="000000"/>
                <w:sz w:val="20"/>
                <w:szCs w:val="20"/>
              </w:rPr>
              <w:t xml:space="preserve">, </w:t>
            </w:r>
            <w:r w:rsidRPr="00073D37">
              <w:rPr>
                <w:color w:val="000000"/>
                <w:sz w:val="20"/>
                <w:szCs w:val="20"/>
              </w:rPr>
              <w:t>ә</w:t>
            </w:r>
            <w:proofErr w:type="gramStart"/>
            <w:r w:rsidRPr="00073D37">
              <w:rPr>
                <w:color w:val="000000"/>
                <w:sz w:val="20"/>
                <w:szCs w:val="20"/>
              </w:rPr>
              <w:t>р</w:t>
            </w:r>
            <w:proofErr w:type="gramEnd"/>
            <w:r w:rsidRPr="00524FFB">
              <w:rPr>
                <w:color w:val="000000"/>
                <w:sz w:val="20"/>
                <w:szCs w:val="20"/>
              </w:rPr>
              <w:t xml:space="preserve"> </w:t>
            </w:r>
            <w:r w:rsidRPr="00073D37">
              <w:rPr>
                <w:color w:val="000000"/>
                <w:sz w:val="20"/>
                <w:szCs w:val="20"/>
              </w:rPr>
              <w:t>картридж</w:t>
            </w:r>
            <w:r w:rsidRPr="00524FFB">
              <w:rPr>
                <w:color w:val="000000"/>
                <w:sz w:val="20"/>
                <w:szCs w:val="20"/>
              </w:rPr>
              <w:t xml:space="preserve"> </w:t>
            </w:r>
            <w:r w:rsidRPr="00073D37">
              <w:rPr>
                <w:color w:val="000000"/>
                <w:sz w:val="20"/>
                <w:szCs w:val="20"/>
              </w:rPr>
              <w:t>фольгаға</w:t>
            </w:r>
            <w:r w:rsidRPr="00524FFB">
              <w:rPr>
                <w:color w:val="000000"/>
                <w:sz w:val="20"/>
                <w:szCs w:val="20"/>
              </w:rPr>
              <w:t xml:space="preserve"> </w:t>
            </w:r>
            <w:r w:rsidRPr="00073D37">
              <w:rPr>
                <w:color w:val="000000"/>
                <w:sz w:val="20"/>
                <w:szCs w:val="20"/>
              </w:rPr>
              <w:t>жеке</w:t>
            </w:r>
            <w:r w:rsidRPr="00524FFB">
              <w:rPr>
                <w:color w:val="000000"/>
                <w:sz w:val="20"/>
                <w:szCs w:val="20"/>
              </w:rPr>
              <w:t xml:space="preserve"> </w:t>
            </w:r>
            <w:r w:rsidRPr="00073D37">
              <w:rPr>
                <w:color w:val="000000"/>
                <w:sz w:val="20"/>
                <w:szCs w:val="20"/>
              </w:rPr>
              <w:t>оралған</w:t>
            </w:r>
            <w:r w:rsidRPr="00524FFB">
              <w:rPr>
                <w:color w:val="000000"/>
                <w:sz w:val="20"/>
                <w:szCs w:val="20"/>
              </w:rPr>
              <w:t xml:space="preserve">.  </w:t>
            </w:r>
            <w:r w:rsidRPr="00073D37">
              <w:rPr>
                <w:color w:val="000000"/>
                <w:sz w:val="20"/>
                <w:szCs w:val="20"/>
              </w:rPr>
              <w:t>Картридждермен</w:t>
            </w:r>
            <w:r w:rsidRPr="00524FFB">
              <w:rPr>
                <w:color w:val="000000"/>
                <w:sz w:val="20"/>
                <w:szCs w:val="20"/>
              </w:rPr>
              <w:t xml:space="preserve"> </w:t>
            </w:r>
            <w:r w:rsidRPr="00073D37">
              <w:rPr>
                <w:color w:val="000000"/>
                <w:sz w:val="20"/>
                <w:szCs w:val="20"/>
              </w:rPr>
              <w:t>бірге</w:t>
            </w:r>
            <w:r w:rsidRPr="00524FFB">
              <w:rPr>
                <w:color w:val="000000"/>
                <w:sz w:val="20"/>
                <w:szCs w:val="20"/>
              </w:rPr>
              <w:t xml:space="preserve"> 100 </w:t>
            </w:r>
            <w:r w:rsidRPr="00073D37">
              <w:rPr>
                <w:color w:val="000000"/>
                <w:sz w:val="20"/>
                <w:szCs w:val="20"/>
              </w:rPr>
              <w:t>дана</w:t>
            </w:r>
            <w:r w:rsidRPr="00524FFB">
              <w:rPr>
                <w:color w:val="000000"/>
                <w:sz w:val="20"/>
                <w:szCs w:val="20"/>
              </w:rPr>
              <w:t xml:space="preserve"> </w:t>
            </w:r>
            <w:r w:rsidRPr="00073D37">
              <w:rPr>
                <w:color w:val="000000"/>
                <w:sz w:val="20"/>
                <w:szCs w:val="20"/>
              </w:rPr>
              <w:t>бі</w:t>
            </w:r>
            <w:proofErr w:type="gramStart"/>
            <w:r w:rsidRPr="00073D37">
              <w:rPr>
                <w:color w:val="000000"/>
                <w:sz w:val="20"/>
                <w:szCs w:val="20"/>
              </w:rPr>
              <w:t>р</w:t>
            </w:r>
            <w:proofErr w:type="gramEnd"/>
            <w:r w:rsidRPr="00524FFB">
              <w:rPr>
                <w:color w:val="000000"/>
                <w:sz w:val="20"/>
                <w:szCs w:val="20"/>
              </w:rPr>
              <w:t xml:space="preserve"> </w:t>
            </w:r>
            <w:r w:rsidRPr="00073D37">
              <w:rPr>
                <w:color w:val="000000"/>
                <w:sz w:val="20"/>
                <w:szCs w:val="20"/>
              </w:rPr>
              <w:t>реттік</w:t>
            </w:r>
            <w:r w:rsidRPr="00524FFB">
              <w:rPr>
                <w:color w:val="000000"/>
                <w:sz w:val="20"/>
                <w:szCs w:val="20"/>
              </w:rPr>
              <w:t xml:space="preserve"> </w:t>
            </w:r>
            <w:r w:rsidRPr="00073D37">
              <w:rPr>
                <w:color w:val="000000"/>
                <w:sz w:val="20"/>
                <w:szCs w:val="20"/>
              </w:rPr>
              <w:t>пластикалық</w:t>
            </w:r>
            <w:r w:rsidRPr="00524FFB">
              <w:rPr>
                <w:color w:val="000000"/>
                <w:sz w:val="20"/>
                <w:szCs w:val="20"/>
              </w:rPr>
              <w:t xml:space="preserve"> </w:t>
            </w:r>
            <w:r w:rsidRPr="00073D37">
              <w:rPr>
                <w:color w:val="000000"/>
                <w:sz w:val="20"/>
                <w:szCs w:val="20"/>
              </w:rPr>
              <w:t>тамшуырлар</w:t>
            </w:r>
            <w:r w:rsidRPr="00524FFB">
              <w:rPr>
                <w:color w:val="000000"/>
                <w:sz w:val="20"/>
                <w:szCs w:val="20"/>
              </w:rPr>
              <w:t xml:space="preserve"> </w:t>
            </w:r>
            <w:r w:rsidRPr="00073D37">
              <w:rPr>
                <w:color w:val="000000"/>
                <w:sz w:val="20"/>
                <w:szCs w:val="20"/>
              </w:rPr>
              <w:t>жеткізіледі</w:t>
            </w:r>
            <w:r w:rsidRPr="00524FFB">
              <w:rPr>
                <w:color w:val="000000"/>
                <w:sz w:val="20"/>
                <w:szCs w:val="20"/>
              </w:rPr>
              <w:t xml:space="preserve">. </w:t>
            </w:r>
            <w:r w:rsidRPr="00073D37">
              <w:rPr>
                <w:color w:val="000000"/>
                <w:sz w:val="20"/>
                <w:szCs w:val="20"/>
              </w:rPr>
              <w:t>Қазақ</w:t>
            </w:r>
            <w:r w:rsidRPr="00524FFB">
              <w:rPr>
                <w:color w:val="000000"/>
                <w:sz w:val="20"/>
                <w:szCs w:val="20"/>
              </w:rPr>
              <w:t xml:space="preserve"> </w:t>
            </w:r>
            <w:r w:rsidRPr="00073D37">
              <w:rPr>
                <w:color w:val="000000"/>
                <w:sz w:val="20"/>
                <w:szCs w:val="20"/>
              </w:rPr>
              <w:t>және</w:t>
            </w:r>
            <w:r w:rsidRPr="00524FFB">
              <w:rPr>
                <w:color w:val="000000"/>
                <w:sz w:val="20"/>
                <w:szCs w:val="20"/>
              </w:rPr>
              <w:t xml:space="preserve"> </w:t>
            </w:r>
            <w:r w:rsidRPr="00073D37">
              <w:rPr>
                <w:color w:val="000000"/>
                <w:sz w:val="20"/>
                <w:szCs w:val="20"/>
              </w:rPr>
              <w:t>орыс</w:t>
            </w:r>
            <w:r w:rsidRPr="00524FFB">
              <w:rPr>
                <w:color w:val="000000"/>
                <w:sz w:val="20"/>
                <w:szCs w:val="20"/>
              </w:rPr>
              <w:t xml:space="preserve"> </w:t>
            </w:r>
            <w:r w:rsidRPr="00073D37">
              <w:rPr>
                <w:color w:val="000000"/>
                <w:sz w:val="20"/>
                <w:szCs w:val="20"/>
              </w:rPr>
              <w:t>тілдерінде</w:t>
            </w:r>
            <w:r w:rsidRPr="00524FFB">
              <w:rPr>
                <w:color w:val="000000"/>
                <w:sz w:val="20"/>
                <w:szCs w:val="20"/>
              </w:rPr>
              <w:t xml:space="preserve"> </w:t>
            </w:r>
            <w:r w:rsidRPr="00073D37">
              <w:rPr>
                <w:color w:val="000000"/>
                <w:sz w:val="20"/>
                <w:szCs w:val="20"/>
              </w:rPr>
              <w:t>қолдану</w:t>
            </w:r>
            <w:r w:rsidRPr="00524FFB">
              <w:rPr>
                <w:color w:val="000000"/>
                <w:sz w:val="20"/>
                <w:szCs w:val="20"/>
              </w:rPr>
              <w:t xml:space="preserve"> </w:t>
            </w:r>
            <w:r w:rsidRPr="00073D37">
              <w:rPr>
                <w:color w:val="000000"/>
                <w:sz w:val="20"/>
                <w:szCs w:val="20"/>
              </w:rPr>
              <w:t>жөніндегі</w:t>
            </w:r>
            <w:r w:rsidRPr="00524FFB">
              <w:rPr>
                <w:color w:val="000000"/>
                <w:sz w:val="20"/>
                <w:szCs w:val="20"/>
              </w:rPr>
              <w:t xml:space="preserve"> </w:t>
            </w:r>
            <w:r w:rsidRPr="00073D37">
              <w:rPr>
                <w:color w:val="000000"/>
                <w:sz w:val="20"/>
                <w:szCs w:val="20"/>
              </w:rPr>
              <w:t>нұсқаулықтың</w:t>
            </w:r>
            <w:r w:rsidRPr="00524FFB">
              <w:rPr>
                <w:color w:val="000000"/>
                <w:sz w:val="20"/>
                <w:szCs w:val="20"/>
              </w:rPr>
              <w:t xml:space="preserve"> </w:t>
            </w:r>
            <w:r w:rsidRPr="00073D37">
              <w:rPr>
                <w:color w:val="000000"/>
                <w:sz w:val="20"/>
                <w:szCs w:val="20"/>
              </w:rPr>
              <w:t>болуы</w:t>
            </w:r>
            <w:r w:rsidRPr="00524FFB">
              <w:rPr>
                <w:color w:val="000000"/>
                <w:sz w:val="20"/>
                <w:szCs w:val="20"/>
              </w:rPr>
              <w:t>.</w:t>
            </w:r>
            <w:r w:rsidRPr="00524FFB">
              <w:rPr>
                <w:color w:val="000000"/>
                <w:sz w:val="20"/>
                <w:szCs w:val="20"/>
              </w:rPr>
              <w:br/>
              <w:t xml:space="preserve"> </w:t>
            </w:r>
            <w:r w:rsidRPr="00073D37">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tcBorders>
              <w:top w:val="nil"/>
              <w:left w:val="nil"/>
              <w:bottom w:val="single" w:sz="4" w:space="0" w:color="auto"/>
              <w:right w:val="single" w:sz="4" w:space="0" w:color="auto"/>
            </w:tcBorders>
            <w:shd w:val="clear" w:color="auto" w:fill="auto"/>
            <w:vAlign w:val="center"/>
          </w:tcPr>
          <w:p w:rsidR="00524FFB" w:rsidRPr="00073D37" w:rsidRDefault="00524FFB" w:rsidP="004A4450">
            <w:pPr>
              <w:jc w:val="center"/>
              <w:rPr>
                <w:color w:val="000000"/>
                <w:sz w:val="20"/>
                <w:szCs w:val="20"/>
              </w:rPr>
            </w:pPr>
            <w:r w:rsidRPr="00073D37">
              <w:rPr>
                <w:color w:val="000000"/>
                <w:sz w:val="20"/>
                <w:szCs w:val="20"/>
              </w:rPr>
              <w:t>набор</w:t>
            </w:r>
          </w:p>
        </w:tc>
        <w:tc>
          <w:tcPr>
            <w:tcW w:w="993" w:type="dxa"/>
            <w:tcBorders>
              <w:top w:val="nil"/>
              <w:left w:val="nil"/>
              <w:bottom w:val="single" w:sz="4" w:space="0" w:color="auto"/>
              <w:right w:val="single" w:sz="4" w:space="0" w:color="auto"/>
            </w:tcBorders>
            <w:shd w:val="clear" w:color="auto" w:fill="auto"/>
            <w:noWrap/>
            <w:vAlign w:val="center"/>
          </w:tcPr>
          <w:p w:rsidR="00524FFB" w:rsidRPr="00073D37" w:rsidRDefault="00524FFB" w:rsidP="004A4450">
            <w:pPr>
              <w:jc w:val="center"/>
              <w:rPr>
                <w:color w:val="000000"/>
                <w:sz w:val="20"/>
                <w:szCs w:val="20"/>
              </w:rPr>
            </w:pPr>
            <w:r w:rsidRPr="00073D37">
              <w:rPr>
                <w:color w:val="000000"/>
                <w:sz w:val="20"/>
                <w:szCs w:val="20"/>
              </w:rPr>
              <w:t>25</w:t>
            </w:r>
          </w:p>
        </w:tc>
      </w:tr>
    </w:tbl>
    <w:p w:rsidR="00291A4F" w:rsidRPr="00291A4F" w:rsidRDefault="00135E95" w:rsidP="00291A4F">
      <w:pPr>
        <w:rPr>
          <w:sz w:val="22"/>
          <w:szCs w:val="22"/>
        </w:rPr>
      </w:pPr>
      <w:r w:rsidRPr="00291A4F">
        <w:rPr>
          <w:sz w:val="22"/>
          <w:szCs w:val="22"/>
        </w:rPr>
        <w:t>1</w:t>
      </w:r>
      <w:r>
        <w:rPr>
          <w:sz w:val="22"/>
          <w:szCs w:val="22"/>
        </w:rPr>
        <w:t>1</w:t>
      </w:r>
      <w:r w:rsidR="00291A4F" w:rsidRPr="00291A4F">
        <w:rPr>
          <w:sz w:val="22"/>
          <w:szCs w:val="22"/>
        </w:rPr>
        <w:t xml:space="preserve"> т.т. 4 тарау:</w:t>
      </w:r>
    </w:p>
    <w:p w:rsidR="00291A4F" w:rsidRPr="00291A4F" w:rsidRDefault="00291A4F" w:rsidP="00291A4F">
      <w:pPr>
        <w:rPr>
          <w:sz w:val="22"/>
          <w:szCs w:val="22"/>
        </w:rPr>
      </w:pPr>
      <w:r w:rsidRPr="00291A4F">
        <w:rPr>
          <w:sz w:val="22"/>
          <w:szCs w:val="22"/>
        </w:rPr>
        <w:t xml:space="preserve">     </w:t>
      </w:r>
      <w:r w:rsidRPr="00291A4F">
        <w:rPr>
          <w:sz w:val="22"/>
          <w:szCs w:val="22"/>
        </w:rPr>
        <w:tab/>
        <w:t>1) Кодекстің ережелеріне және дә</w:t>
      </w:r>
      <w:proofErr w:type="gramStart"/>
      <w:r w:rsidRPr="00291A4F">
        <w:rPr>
          <w:sz w:val="22"/>
          <w:szCs w:val="22"/>
        </w:rPr>
        <w:t>р</w:t>
      </w:r>
      <w:proofErr w:type="gramEnd"/>
      <w:r w:rsidRPr="00291A4F">
        <w:rPr>
          <w:sz w:val="22"/>
          <w:szCs w:val="22"/>
        </w:rPr>
        <w:t>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w:t>
      </w:r>
      <w:proofErr w:type="gramStart"/>
      <w:r w:rsidRPr="00291A4F">
        <w:rPr>
          <w:sz w:val="22"/>
          <w:szCs w:val="22"/>
        </w:rPr>
        <w:t>р</w:t>
      </w:r>
      <w:proofErr w:type="gramEnd"/>
      <w:r w:rsidRPr="00291A4F">
        <w:rPr>
          <w:sz w:val="22"/>
          <w:szCs w:val="22"/>
        </w:rPr>
        <w:t>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w:t>
      </w:r>
      <w:proofErr w:type="gramStart"/>
      <w:r w:rsidRPr="00291A4F">
        <w:rPr>
          <w:sz w:val="22"/>
          <w:szCs w:val="22"/>
        </w:rPr>
        <w:t>ай</w:t>
      </w:r>
      <w:proofErr w:type="gramEnd"/>
      <w:r w:rsidRPr="00291A4F">
        <w:rPr>
          <w:sz w:val="22"/>
          <w:szCs w:val="22"/>
        </w:rPr>
        <w:t xml:space="preserve"> жылжымалы медициналық кешен ретінде мемлекеттік тіркеу жүзеге асырылады. Жиынтықтаушы медициналық техниканы (жеткізу жиынтығын) тіркеу қажеттілігінің болмауы сараптама ұйымының немесе денсаулық сақтау саласындағы </w:t>
      </w:r>
      <w:proofErr w:type="gramStart"/>
      <w:r w:rsidRPr="00291A4F">
        <w:rPr>
          <w:sz w:val="22"/>
          <w:szCs w:val="22"/>
        </w:rPr>
        <w:t>у</w:t>
      </w:r>
      <w:proofErr w:type="gramEnd"/>
      <w:r w:rsidRPr="00291A4F">
        <w:rPr>
          <w:sz w:val="22"/>
          <w:szCs w:val="22"/>
        </w:rPr>
        <w:t xml:space="preserve">әкілетті органның хатымен расталады; </w:t>
      </w:r>
    </w:p>
    <w:p w:rsidR="00291A4F" w:rsidRPr="00291A4F" w:rsidRDefault="00291A4F" w:rsidP="00291A4F">
      <w:pPr>
        <w:rPr>
          <w:sz w:val="22"/>
          <w:szCs w:val="22"/>
        </w:rPr>
      </w:pPr>
      <w:r w:rsidRPr="00291A4F">
        <w:rPr>
          <w:sz w:val="22"/>
          <w:szCs w:val="22"/>
        </w:rPr>
        <w:t xml:space="preserve">2) сипаттаманың немесе техникалық ерекшеліктің сатып </w:t>
      </w:r>
      <w:proofErr w:type="gramStart"/>
      <w:r w:rsidRPr="00291A4F">
        <w:rPr>
          <w:sz w:val="22"/>
          <w:szCs w:val="22"/>
        </w:rPr>
        <w:t>алу</w:t>
      </w:r>
      <w:proofErr w:type="gramEnd"/>
      <w:r w:rsidRPr="00291A4F">
        <w:rPr>
          <w:sz w:val="22"/>
          <w:szCs w:val="22"/>
        </w:rPr>
        <w:t>ға хабарландыру немесе шақыру шарттарына сәйкестігі.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291A4F" w:rsidRPr="00291A4F" w:rsidRDefault="00291A4F" w:rsidP="00291A4F">
      <w:pPr>
        <w:rPr>
          <w:sz w:val="22"/>
          <w:szCs w:val="22"/>
        </w:rPr>
      </w:pPr>
      <w:r w:rsidRPr="00291A4F">
        <w:rPr>
          <w:sz w:val="22"/>
          <w:szCs w:val="22"/>
        </w:rPr>
        <w:t>3) денсаулық сақтау саласындағы уәкілетті орган берген қорытынды (</w:t>
      </w:r>
      <w:proofErr w:type="gramStart"/>
      <w:r w:rsidRPr="00291A4F">
        <w:rPr>
          <w:sz w:val="22"/>
          <w:szCs w:val="22"/>
        </w:rPr>
        <w:t>р</w:t>
      </w:r>
      <w:proofErr w:type="gramEnd"/>
      <w:r w:rsidRPr="00291A4F">
        <w:rPr>
          <w:sz w:val="22"/>
          <w:szCs w:val="22"/>
        </w:rPr>
        <w:t xml:space="preserve">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ескере отырып, халықаралық патенттелмеген атау және (немесе) сауда атауы (бар болса) Бойынша Денсаулық сақтау саласындағы уәкілетті орган бекіткен шекті бағалардан, хабарландырудағы немесе сатып </w:t>
      </w:r>
      <w:proofErr w:type="gramStart"/>
      <w:r w:rsidRPr="00291A4F">
        <w:rPr>
          <w:sz w:val="22"/>
          <w:szCs w:val="22"/>
        </w:rPr>
        <w:t>алу</w:t>
      </w:r>
      <w:proofErr w:type="gramEnd"/>
      <w:r w:rsidRPr="00291A4F">
        <w:rPr>
          <w:sz w:val="22"/>
          <w:szCs w:val="22"/>
        </w:rPr>
        <w:t>ға шақырудағы бағадан асырмау; ;</w:t>
      </w:r>
    </w:p>
    <w:p w:rsidR="00291A4F" w:rsidRPr="00291A4F" w:rsidRDefault="00291A4F" w:rsidP="00291A4F">
      <w:pPr>
        <w:rPr>
          <w:sz w:val="22"/>
          <w:szCs w:val="22"/>
        </w:rPr>
      </w:pPr>
      <w:r w:rsidRPr="00291A4F">
        <w:rPr>
          <w:sz w:val="22"/>
          <w:szCs w:val="22"/>
        </w:rPr>
        <w:t>4) денсаулық сақтау саласындағы уәкілетті орган бекіткен дә</w:t>
      </w:r>
      <w:proofErr w:type="gramStart"/>
      <w:r w:rsidRPr="00291A4F">
        <w:rPr>
          <w:sz w:val="22"/>
          <w:szCs w:val="22"/>
        </w:rPr>
        <w:t>р</w:t>
      </w:r>
      <w:proofErr w:type="gramEnd"/>
      <w:r w:rsidRPr="00291A4F">
        <w:rPr>
          <w:sz w:val="22"/>
          <w:szCs w:val="22"/>
        </w:rPr>
        <w:t xml:space="preserve">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 </w:t>
      </w:r>
    </w:p>
    <w:p w:rsidR="00291A4F" w:rsidRPr="00291A4F" w:rsidRDefault="00291A4F" w:rsidP="00291A4F">
      <w:pPr>
        <w:rPr>
          <w:sz w:val="22"/>
          <w:szCs w:val="22"/>
        </w:rPr>
      </w:pPr>
      <w:r w:rsidRPr="00291A4F">
        <w:rPr>
          <w:sz w:val="22"/>
          <w:szCs w:val="22"/>
        </w:rPr>
        <w:t>5) дә</w:t>
      </w:r>
      <w:proofErr w:type="gramStart"/>
      <w:r w:rsidRPr="00291A4F">
        <w:rPr>
          <w:sz w:val="22"/>
          <w:szCs w:val="22"/>
        </w:rPr>
        <w:t>р</w:t>
      </w:r>
      <w:proofErr w:type="gramEnd"/>
      <w:r w:rsidRPr="00291A4F">
        <w:rPr>
          <w:sz w:val="22"/>
          <w:szCs w:val="22"/>
        </w:rPr>
        <w:t>ілік заттар мен медициналық бұйымдарды таңбалаудың, тұтыну қаптамасының және қолдану жөніндегі нұсқаулықтың талаптарға сәйкестігі</w:t>
      </w:r>
    </w:p>
    <w:p w:rsidR="00291A4F" w:rsidRPr="00291A4F" w:rsidRDefault="00291A4F" w:rsidP="00291A4F">
      <w:pPr>
        <w:rPr>
          <w:sz w:val="22"/>
          <w:szCs w:val="22"/>
        </w:rPr>
      </w:pPr>
      <w:r w:rsidRPr="00291A4F">
        <w:rPr>
          <w:sz w:val="22"/>
          <w:szCs w:val="22"/>
        </w:rPr>
        <w:t>Қазақстан Республикасына тіркелмеген дә</w:t>
      </w:r>
      <w:proofErr w:type="gramStart"/>
      <w:r w:rsidRPr="00291A4F">
        <w:rPr>
          <w:sz w:val="22"/>
          <w:szCs w:val="22"/>
        </w:rPr>
        <w:t>р</w:t>
      </w:r>
      <w:proofErr w:type="gramEnd"/>
      <w:r w:rsidRPr="00291A4F">
        <w:rPr>
          <w:sz w:val="22"/>
          <w:szCs w:val="22"/>
        </w:rPr>
        <w:t>ілік заттарды және (немесе) медициналық бұйымдарды әкелу жағдайларын қоспағанда, Қазақстан Республикасының заңнамасына және денсаулық сақтау саласындағы уәкілетті орган белгілеген тәртіпке сәйкес жүргізіледі;</w:t>
      </w:r>
    </w:p>
    <w:p w:rsidR="00291A4F" w:rsidRPr="00291A4F" w:rsidRDefault="00291A4F" w:rsidP="00291A4F">
      <w:pPr>
        <w:rPr>
          <w:sz w:val="22"/>
          <w:szCs w:val="22"/>
        </w:rPr>
      </w:pPr>
      <w:r w:rsidRPr="00291A4F">
        <w:rPr>
          <w:sz w:val="22"/>
          <w:szCs w:val="22"/>
        </w:rPr>
        <w:t>6) Тапсырыс берушіге Өнім берушінің жеткізу күніне дә</w:t>
      </w:r>
      <w:proofErr w:type="gramStart"/>
      <w:r w:rsidRPr="00291A4F">
        <w:rPr>
          <w:sz w:val="22"/>
          <w:szCs w:val="22"/>
        </w:rPr>
        <w:t>р</w:t>
      </w:r>
      <w:proofErr w:type="gramEnd"/>
      <w:r w:rsidRPr="00291A4F">
        <w:rPr>
          <w:sz w:val="22"/>
          <w:szCs w:val="22"/>
        </w:rPr>
        <w:t>ілік заттар мен медициналық бұйымдардың жарамдылық мерзімі мыналарды құрайды:</w:t>
      </w:r>
    </w:p>
    <w:p w:rsidR="00291A4F" w:rsidRPr="00291A4F" w:rsidRDefault="00291A4F" w:rsidP="00291A4F">
      <w:pPr>
        <w:rPr>
          <w:sz w:val="22"/>
          <w:szCs w:val="22"/>
        </w:rPr>
      </w:pPr>
      <w:r w:rsidRPr="00291A4F">
        <w:rPr>
          <w:sz w:val="22"/>
          <w:szCs w:val="22"/>
        </w:rPr>
        <w:t>қаптамадағы көрсетілген жарамдылық мерзі</w:t>
      </w:r>
      <w:proofErr w:type="gramStart"/>
      <w:r w:rsidRPr="00291A4F">
        <w:rPr>
          <w:sz w:val="22"/>
          <w:szCs w:val="22"/>
        </w:rPr>
        <w:t>м</w:t>
      </w:r>
      <w:proofErr w:type="gramEnd"/>
      <w:r w:rsidRPr="00291A4F">
        <w:rPr>
          <w:sz w:val="22"/>
          <w:szCs w:val="22"/>
        </w:rPr>
        <w:t>інің кемінде елу пайызы (жарамдылық мерзімі екі жылдан кем болған кезде); қаптамадағы көрсетілген жарамдылық мерзімінің кемінде он екі айы (жарамдылық мерзімі екі жыл және одан астам болған кезде);</w:t>
      </w:r>
    </w:p>
    <w:p w:rsidR="00140341" w:rsidRDefault="00291A4F" w:rsidP="00291A4F">
      <w:pPr>
        <w:rPr>
          <w:sz w:val="22"/>
          <w:szCs w:val="22"/>
        </w:rPr>
      </w:pPr>
      <w:r w:rsidRPr="00291A4F">
        <w:rPr>
          <w:sz w:val="22"/>
          <w:szCs w:val="22"/>
        </w:rPr>
        <w:t>13) шарттың талаптарына фармацевтикалық қызметті жеткізу немесе көрсету санын, сапасын және мерзімдерін сақтау жатады.</w:t>
      </w:r>
    </w:p>
    <w:p w:rsidR="006915A1" w:rsidRPr="00546CA8" w:rsidRDefault="003C4E65" w:rsidP="005A723F">
      <w:pPr>
        <w:jc w:val="center"/>
        <w:rPr>
          <w:rFonts w:eastAsia="Calibri"/>
          <w:b/>
          <w:sz w:val="21"/>
          <w:szCs w:val="21"/>
          <w:lang w:eastAsia="en-US"/>
        </w:rPr>
      </w:pPr>
      <w:r w:rsidRPr="003C4E65">
        <w:rPr>
          <w:rFonts w:eastAsia="Calibri"/>
          <w:b/>
          <w:sz w:val="21"/>
          <w:szCs w:val="21"/>
          <w:lang w:eastAsia="en-US"/>
        </w:rPr>
        <w:t>Зертхана меңгерушісі</w:t>
      </w:r>
      <w:r>
        <w:rPr>
          <w:rFonts w:eastAsia="Calibri"/>
          <w:b/>
          <w:sz w:val="21"/>
          <w:szCs w:val="21"/>
          <w:lang w:eastAsia="en-US"/>
        </w:rPr>
        <w:t xml:space="preserve"> </w:t>
      </w:r>
      <w:r w:rsidR="006915A1">
        <w:rPr>
          <w:rFonts w:eastAsia="Calibri"/>
          <w:b/>
          <w:sz w:val="21"/>
          <w:szCs w:val="21"/>
          <w:lang w:eastAsia="en-US"/>
        </w:rPr>
        <w:t xml:space="preserve">__________________________ </w:t>
      </w:r>
      <w:r>
        <w:rPr>
          <w:rFonts w:eastAsia="Calibri"/>
          <w:b/>
          <w:sz w:val="21"/>
          <w:szCs w:val="21"/>
          <w:lang w:eastAsia="en-US"/>
        </w:rPr>
        <w:t>Дигтяр Ю.Ю.</w:t>
      </w:r>
    </w:p>
    <w:p w:rsidR="00A02CBE" w:rsidRDefault="00A02CBE" w:rsidP="00A02CBE">
      <w:pPr>
        <w:tabs>
          <w:tab w:val="left" w:pos="13500"/>
        </w:tabs>
        <w:jc w:val="right"/>
        <w:rPr>
          <w:sz w:val="22"/>
          <w:szCs w:val="22"/>
        </w:rPr>
      </w:pPr>
      <w:r w:rsidRPr="00D578C5">
        <w:rPr>
          <w:i/>
          <w:sz w:val="22"/>
          <w:szCs w:val="22"/>
        </w:rPr>
        <w:lastRenderedPageBreak/>
        <w:t>Приложение 2</w:t>
      </w:r>
      <w:r w:rsidRPr="00AC1B2A">
        <w:rPr>
          <w:sz w:val="22"/>
          <w:szCs w:val="22"/>
        </w:rPr>
        <w:t xml:space="preserve"> </w:t>
      </w:r>
    </w:p>
    <w:p w:rsidR="00A02CBE" w:rsidRPr="000866B5" w:rsidRDefault="00A02CBE" w:rsidP="00A02CBE">
      <w:pPr>
        <w:tabs>
          <w:tab w:val="left" w:pos="13500"/>
        </w:tabs>
        <w:jc w:val="right"/>
        <w:rPr>
          <w:sz w:val="22"/>
          <w:szCs w:val="22"/>
        </w:rPr>
      </w:pPr>
      <w:r w:rsidRPr="00AC1B2A">
        <w:rPr>
          <w:sz w:val="22"/>
          <w:szCs w:val="22"/>
        </w:rPr>
        <w:t>к Тендерной документации</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32"/>
        <w:gridCol w:w="9976"/>
        <w:gridCol w:w="992"/>
        <w:gridCol w:w="928"/>
      </w:tblGrid>
      <w:tr w:rsidR="00A02CBE" w:rsidRPr="00D1788E" w:rsidTr="00363656">
        <w:trPr>
          <w:jc w:val="center"/>
        </w:trPr>
        <w:tc>
          <w:tcPr>
            <w:tcW w:w="710" w:type="dxa"/>
            <w:shd w:val="clear" w:color="auto" w:fill="auto"/>
            <w:vAlign w:val="center"/>
          </w:tcPr>
          <w:p w:rsidR="00A02CBE" w:rsidRPr="00D1788E" w:rsidRDefault="00A02CBE" w:rsidP="000E5436">
            <w:pPr>
              <w:ind w:left="-250" w:right="-107" w:firstLine="142"/>
              <w:jc w:val="center"/>
              <w:rPr>
                <w:b/>
                <w:sz w:val="20"/>
                <w:szCs w:val="20"/>
                <w:lang w:val="kk-KZ"/>
              </w:rPr>
            </w:pPr>
            <w:r w:rsidRPr="00D1788E">
              <w:rPr>
                <w:b/>
                <w:sz w:val="20"/>
                <w:szCs w:val="20"/>
              </w:rPr>
              <w:t>№ лота</w:t>
            </w:r>
          </w:p>
        </w:tc>
        <w:tc>
          <w:tcPr>
            <w:tcW w:w="2432" w:type="dxa"/>
            <w:shd w:val="clear" w:color="auto" w:fill="auto"/>
            <w:vAlign w:val="center"/>
          </w:tcPr>
          <w:p w:rsidR="00A02CBE" w:rsidRPr="00D1788E" w:rsidRDefault="00A02CBE" w:rsidP="000E5436">
            <w:pPr>
              <w:ind w:left="-109" w:right="-107"/>
              <w:jc w:val="center"/>
              <w:rPr>
                <w:b/>
                <w:sz w:val="20"/>
                <w:szCs w:val="20"/>
              </w:rPr>
            </w:pPr>
            <w:r w:rsidRPr="00D1788E">
              <w:rPr>
                <w:b/>
                <w:sz w:val="20"/>
                <w:szCs w:val="20"/>
              </w:rPr>
              <w:t>Наименование товара</w:t>
            </w:r>
          </w:p>
        </w:tc>
        <w:tc>
          <w:tcPr>
            <w:tcW w:w="9976" w:type="dxa"/>
            <w:vAlign w:val="center"/>
          </w:tcPr>
          <w:p w:rsidR="00A02CBE" w:rsidRPr="00D1788E" w:rsidRDefault="00A02CBE" w:rsidP="000E5436">
            <w:pPr>
              <w:ind w:left="-534" w:right="-107" w:firstLine="142"/>
              <w:jc w:val="center"/>
              <w:rPr>
                <w:b/>
                <w:sz w:val="20"/>
                <w:szCs w:val="20"/>
              </w:rPr>
            </w:pPr>
            <w:r w:rsidRPr="00D1788E">
              <w:rPr>
                <w:b/>
                <w:sz w:val="20"/>
                <w:szCs w:val="20"/>
              </w:rPr>
              <w:t>Характеристика</w:t>
            </w:r>
          </w:p>
        </w:tc>
        <w:tc>
          <w:tcPr>
            <w:tcW w:w="992" w:type="dxa"/>
            <w:shd w:val="clear" w:color="auto" w:fill="auto"/>
            <w:vAlign w:val="center"/>
          </w:tcPr>
          <w:p w:rsidR="00A02CBE" w:rsidRPr="00D1788E" w:rsidRDefault="00A02CBE" w:rsidP="000E5436">
            <w:pPr>
              <w:ind w:left="-250" w:right="-107" w:firstLine="142"/>
              <w:jc w:val="center"/>
              <w:rPr>
                <w:b/>
                <w:sz w:val="20"/>
                <w:szCs w:val="20"/>
              </w:rPr>
            </w:pPr>
            <w:r w:rsidRPr="00D1788E">
              <w:rPr>
                <w:b/>
                <w:sz w:val="20"/>
                <w:szCs w:val="20"/>
              </w:rPr>
              <w:t xml:space="preserve">Фасовка </w:t>
            </w:r>
          </w:p>
        </w:tc>
        <w:tc>
          <w:tcPr>
            <w:tcW w:w="928" w:type="dxa"/>
            <w:shd w:val="clear" w:color="auto" w:fill="auto"/>
            <w:vAlign w:val="center"/>
          </w:tcPr>
          <w:p w:rsidR="00A02CBE" w:rsidRPr="00D1788E" w:rsidRDefault="00A02CBE" w:rsidP="000E5436">
            <w:pPr>
              <w:ind w:left="-392" w:right="-107" w:firstLine="142"/>
              <w:jc w:val="center"/>
              <w:rPr>
                <w:b/>
                <w:sz w:val="20"/>
                <w:szCs w:val="20"/>
              </w:rPr>
            </w:pPr>
            <w:r w:rsidRPr="00D1788E">
              <w:rPr>
                <w:b/>
                <w:sz w:val="20"/>
                <w:szCs w:val="20"/>
              </w:rPr>
              <w:t>Кол</w:t>
            </w:r>
          </w:p>
          <w:p w:rsidR="00A02CBE" w:rsidRPr="00D1788E" w:rsidRDefault="00A02CBE" w:rsidP="000E5436">
            <w:pPr>
              <w:ind w:left="-392" w:right="-107" w:firstLine="142"/>
              <w:jc w:val="center"/>
              <w:rPr>
                <w:b/>
                <w:sz w:val="20"/>
                <w:szCs w:val="20"/>
              </w:rPr>
            </w:pPr>
            <w:r w:rsidRPr="00D1788E">
              <w:rPr>
                <w:b/>
                <w:sz w:val="20"/>
                <w:szCs w:val="20"/>
              </w:rPr>
              <w:t>-во</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Иммунохроматографический экспресс-тест для одновременного определения антигена р24 ВИЧ и антител к ВИЧ-1 и 2 типов (ВИЧ-1, ВИЧ-2) в сыворотке, плазме и цельной крови человек</w:t>
            </w:r>
          </w:p>
        </w:tc>
        <w:tc>
          <w:tcPr>
            <w:tcW w:w="9976" w:type="dxa"/>
          </w:tcPr>
          <w:p w:rsidR="005A723F" w:rsidRDefault="005A723F" w:rsidP="000E5436">
            <w:pPr>
              <w:jc w:val="both"/>
              <w:rPr>
                <w:color w:val="000000"/>
                <w:sz w:val="20"/>
                <w:szCs w:val="20"/>
              </w:rPr>
            </w:pPr>
            <w:r w:rsidRPr="003E565A">
              <w:rPr>
                <w:color w:val="000000"/>
                <w:sz w:val="20"/>
                <w:szCs w:val="20"/>
              </w:rPr>
              <w:t>Иммунохроматографический экспресс-тест для одновременного определения антигена р24 ВИЧ и антител к ВИЧ-1 и 2 типов (ВИЧ-1, ВИЧ-2) в сыворотке, п</w:t>
            </w:r>
            <w:r>
              <w:rPr>
                <w:color w:val="000000"/>
                <w:sz w:val="20"/>
                <w:szCs w:val="20"/>
              </w:rPr>
              <w:t xml:space="preserve">лазме и цельной крови человека  </w:t>
            </w:r>
            <w:r w:rsidRPr="003E565A">
              <w:rPr>
                <w:color w:val="000000"/>
                <w:sz w:val="20"/>
                <w:szCs w:val="20"/>
              </w:rPr>
              <w:t>Назначение теста: для одновременного выявления антигена ВИЧ1 p24 и антител к ВИЧ-1, ВИЧ-2 и ВИЧ-1 группы</w:t>
            </w:r>
            <w:proofErr w:type="gramStart"/>
            <w:r w:rsidRPr="003E565A">
              <w:rPr>
                <w:color w:val="000000"/>
                <w:sz w:val="20"/>
                <w:szCs w:val="20"/>
              </w:rPr>
              <w:t xml:space="preserve"> О</w:t>
            </w:r>
            <w:proofErr w:type="gramEnd"/>
            <w:r w:rsidRPr="003E565A">
              <w:rPr>
                <w:color w:val="000000"/>
                <w:sz w:val="20"/>
                <w:szCs w:val="20"/>
              </w:rPr>
              <w:t xml:space="preserve"> в сыворотке, плазме, и цельной капилля</w:t>
            </w:r>
            <w:r>
              <w:rPr>
                <w:color w:val="000000"/>
                <w:sz w:val="20"/>
                <w:szCs w:val="20"/>
              </w:rPr>
              <w:t xml:space="preserve">рной и венозной крови человека. </w:t>
            </w:r>
            <w:r w:rsidRPr="003E565A">
              <w:rPr>
                <w:color w:val="000000"/>
                <w:sz w:val="20"/>
                <w:szCs w:val="20"/>
              </w:rPr>
              <w:t xml:space="preserve">Принцип метода: Иммунохроматографический, с использованием </w:t>
            </w:r>
            <w:r>
              <w:rPr>
                <w:color w:val="000000"/>
                <w:sz w:val="20"/>
                <w:szCs w:val="20"/>
              </w:rPr>
              <w:t xml:space="preserve">конъюгатов с коллоидным селеном </w:t>
            </w:r>
            <w:r w:rsidRPr="003E565A">
              <w:rPr>
                <w:color w:val="000000"/>
                <w:sz w:val="20"/>
                <w:szCs w:val="20"/>
              </w:rPr>
              <w:t>Определяемый показатель. Одновременно и раздельно на одной тест-полоске: полоса антигена - антиген ВИЧ</w:t>
            </w:r>
            <w:proofErr w:type="gramStart"/>
            <w:r w:rsidRPr="003E565A">
              <w:rPr>
                <w:color w:val="000000"/>
                <w:sz w:val="20"/>
                <w:szCs w:val="20"/>
              </w:rPr>
              <w:t>1</w:t>
            </w:r>
            <w:proofErr w:type="gramEnd"/>
            <w:r w:rsidRPr="003E565A">
              <w:rPr>
                <w:color w:val="000000"/>
                <w:sz w:val="20"/>
                <w:szCs w:val="20"/>
              </w:rPr>
              <w:t xml:space="preserve"> p24, полоса антител - антитела к ВИЧ-1, ВИЧ-2 и ВИЧ-1 группы О.</w:t>
            </w:r>
            <w:r w:rsidRPr="003E565A">
              <w:rPr>
                <w:color w:val="000000"/>
                <w:sz w:val="20"/>
                <w:szCs w:val="20"/>
              </w:rPr>
              <w:br/>
              <w:t>Формат</w:t>
            </w:r>
            <w:r>
              <w:rPr>
                <w:color w:val="000000"/>
                <w:sz w:val="20"/>
                <w:szCs w:val="20"/>
              </w:rPr>
              <w:t xml:space="preserve"> набора:</w:t>
            </w:r>
          </w:p>
          <w:p w:rsidR="005A723F" w:rsidRDefault="005A723F" w:rsidP="000E5436">
            <w:pPr>
              <w:jc w:val="both"/>
              <w:rPr>
                <w:color w:val="000000"/>
                <w:sz w:val="20"/>
                <w:szCs w:val="20"/>
              </w:rPr>
            </w:pPr>
            <w:r w:rsidRPr="003E565A">
              <w:rPr>
                <w:color w:val="000000"/>
                <w:sz w:val="20"/>
                <w:szCs w:val="20"/>
              </w:rPr>
              <w:t xml:space="preserve">- </w:t>
            </w:r>
            <w:proofErr w:type="gramStart"/>
            <w:r w:rsidRPr="003E565A">
              <w:rPr>
                <w:color w:val="000000"/>
                <w:sz w:val="20"/>
                <w:szCs w:val="20"/>
              </w:rPr>
              <w:t>Тест-полоски</w:t>
            </w:r>
            <w:proofErr w:type="gramEnd"/>
            <w:r w:rsidRPr="003E565A">
              <w:rPr>
                <w:color w:val="000000"/>
                <w:sz w:val="20"/>
                <w:szCs w:val="20"/>
              </w:rPr>
              <w:t>, в защитной фольге, объединенные в тест-карты по 10 полосок, для возможности одновреме</w:t>
            </w:r>
            <w:r>
              <w:rPr>
                <w:color w:val="000000"/>
                <w:sz w:val="20"/>
                <w:szCs w:val="20"/>
              </w:rPr>
              <w:t>нной постановки до 10 анализов;</w:t>
            </w:r>
          </w:p>
          <w:p w:rsidR="005A723F" w:rsidRDefault="005A723F" w:rsidP="000E5436">
            <w:pPr>
              <w:jc w:val="both"/>
              <w:rPr>
                <w:color w:val="000000"/>
                <w:sz w:val="20"/>
                <w:szCs w:val="20"/>
              </w:rPr>
            </w:pPr>
            <w:r w:rsidRPr="003E565A">
              <w:rPr>
                <w:color w:val="000000"/>
                <w:sz w:val="20"/>
                <w:szCs w:val="20"/>
              </w:rPr>
              <w:t xml:space="preserve">- Возможность отделения </w:t>
            </w:r>
            <w:proofErr w:type="gramStart"/>
            <w:r w:rsidRPr="003E565A">
              <w:rPr>
                <w:color w:val="000000"/>
                <w:sz w:val="20"/>
                <w:szCs w:val="20"/>
              </w:rPr>
              <w:t>индивидуальных</w:t>
            </w:r>
            <w:proofErr w:type="gramEnd"/>
            <w:r w:rsidRPr="003E565A">
              <w:rPr>
                <w:color w:val="000000"/>
                <w:sz w:val="20"/>
                <w:szCs w:val="20"/>
              </w:rPr>
              <w:t xml:space="preserve"> тест-полосок от тест-карты для пост</w:t>
            </w:r>
            <w:r>
              <w:rPr>
                <w:color w:val="000000"/>
                <w:sz w:val="20"/>
                <w:szCs w:val="20"/>
              </w:rPr>
              <w:t>ановки индивидуального анализа.</w:t>
            </w:r>
          </w:p>
          <w:p w:rsidR="005A723F" w:rsidRDefault="005A723F" w:rsidP="000E5436">
            <w:pPr>
              <w:jc w:val="both"/>
              <w:rPr>
                <w:color w:val="000000"/>
                <w:sz w:val="20"/>
                <w:szCs w:val="20"/>
              </w:rPr>
            </w:pPr>
            <w:r w:rsidRPr="003E565A">
              <w:rPr>
                <w:color w:val="000000"/>
                <w:sz w:val="20"/>
                <w:szCs w:val="20"/>
              </w:rPr>
              <w:t>Количест</w:t>
            </w:r>
            <w:r>
              <w:rPr>
                <w:color w:val="000000"/>
                <w:sz w:val="20"/>
                <w:szCs w:val="20"/>
              </w:rPr>
              <w:t>во тестов в наборе – 100 штук.</w:t>
            </w:r>
          </w:p>
          <w:p w:rsidR="005A723F" w:rsidRDefault="005A723F" w:rsidP="000E5436">
            <w:pPr>
              <w:jc w:val="both"/>
              <w:rPr>
                <w:color w:val="000000"/>
                <w:sz w:val="20"/>
                <w:szCs w:val="20"/>
              </w:rPr>
            </w:pPr>
            <w:r w:rsidRPr="003E565A">
              <w:rPr>
                <w:color w:val="000000"/>
                <w:sz w:val="20"/>
                <w:szCs w:val="20"/>
              </w:rPr>
              <w:t>Проведение исследования (при использовании плазмы или сыворотки) в один этап без применен</w:t>
            </w:r>
            <w:r>
              <w:rPr>
                <w:color w:val="000000"/>
                <w:sz w:val="20"/>
                <w:szCs w:val="20"/>
              </w:rPr>
              <w:t>ия буфера или других реактивов.</w:t>
            </w:r>
          </w:p>
          <w:p w:rsidR="005A723F" w:rsidRDefault="005A723F" w:rsidP="000E5436">
            <w:pPr>
              <w:jc w:val="both"/>
              <w:rPr>
                <w:color w:val="000000"/>
                <w:sz w:val="20"/>
                <w:szCs w:val="20"/>
              </w:rPr>
            </w:pPr>
            <w:r w:rsidRPr="003E565A">
              <w:rPr>
                <w:color w:val="000000"/>
                <w:sz w:val="20"/>
                <w:szCs w:val="20"/>
              </w:rPr>
              <w:t>Вре</w:t>
            </w:r>
            <w:r>
              <w:rPr>
                <w:color w:val="000000"/>
                <w:sz w:val="20"/>
                <w:szCs w:val="20"/>
              </w:rPr>
              <w:t>мя проведения теста - 20 минут.</w:t>
            </w:r>
          </w:p>
          <w:p w:rsidR="005A723F" w:rsidRDefault="005A723F" w:rsidP="000E5436">
            <w:pPr>
              <w:jc w:val="both"/>
              <w:rPr>
                <w:color w:val="000000"/>
                <w:sz w:val="20"/>
                <w:szCs w:val="20"/>
              </w:rPr>
            </w:pPr>
            <w:r w:rsidRPr="003E565A">
              <w:rPr>
                <w:color w:val="000000"/>
                <w:sz w:val="20"/>
                <w:szCs w:val="20"/>
              </w:rPr>
              <w:t>Возможность сч</w:t>
            </w:r>
            <w:r>
              <w:rPr>
                <w:color w:val="000000"/>
                <w:sz w:val="20"/>
                <w:szCs w:val="20"/>
              </w:rPr>
              <w:t xml:space="preserve">итывания результата - 30 минут. </w:t>
            </w:r>
            <w:r w:rsidRPr="003E565A">
              <w:rPr>
                <w:color w:val="000000"/>
                <w:sz w:val="20"/>
                <w:szCs w:val="20"/>
              </w:rPr>
              <w:t>Объем образца - 50 мкл.</w:t>
            </w:r>
            <w:r>
              <w:rPr>
                <w:color w:val="000000"/>
                <w:sz w:val="20"/>
                <w:szCs w:val="20"/>
              </w:rPr>
              <w:t xml:space="preserve"> </w:t>
            </w:r>
            <w:r w:rsidRPr="003E565A">
              <w:rPr>
                <w:color w:val="000000"/>
                <w:sz w:val="20"/>
                <w:szCs w:val="20"/>
              </w:rPr>
              <w:t>Аналитическая чув</w:t>
            </w:r>
            <w:r>
              <w:rPr>
                <w:color w:val="000000"/>
                <w:sz w:val="20"/>
                <w:szCs w:val="20"/>
              </w:rPr>
              <w:t xml:space="preserve">ствительность - 2 МЕ/мл р24 Аг. Чувствительность - 100%. </w:t>
            </w:r>
            <w:r w:rsidRPr="003E565A">
              <w:rPr>
                <w:color w:val="000000"/>
                <w:sz w:val="20"/>
                <w:szCs w:val="20"/>
              </w:rPr>
              <w:t xml:space="preserve">Специфичность - По антигену </w:t>
            </w:r>
            <w:r>
              <w:rPr>
                <w:color w:val="000000"/>
                <w:sz w:val="20"/>
                <w:szCs w:val="20"/>
              </w:rPr>
              <w:t xml:space="preserve">- 99,76%, по антителам – 99,96% </w:t>
            </w:r>
            <w:r w:rsidRPr="003E565A">
              <w:rPr>
                <w:color w:val="000000"/>
                <w:sz w:val="20"/>
                <w:szCs w:val="20"/>
              </w:rPr>
              <w:t>Внутренний контроль правильности проведения процедуры анализа для каждого тес</w:t>
            </w:r>
            <w:r>
              <w:rPr>
                <w:color w:val="000000"/>
                <w:sz w:val="20"/>
                <w:szCs w:val="20"/>
              </w:rPr>
              <w:t xml:space="preserve">та в наличии для каждого теста. </w:t>
            </w:r>
          </w:p>
          <w:p w:rsidR="005A723F" w:rsidRDefault="005A723F" w:rsidP="000E5436">
            <w:pPr>
              <w:jc w:val="both"/>
              <w:rPr>
                <w:color w:val="000000"/>
                <w:sz w:val="20"/>
                <w:szCs w:val="20"/>
              </w:rPr>
            </w:pPr>
            <w:r w:rsidRPr="003E565A">
              <w:rPr>
                <w:color w:val="000000"/>
                <w:sz w:val="20"/>
                <w:szCs w:val="20"/>
              </w:rPr>
              <w:t xml:space="preserve">Состав набора: 1уп. – Капилляр, 1шт. - </w:t>
            </w:r>
            <w:r>
              <w:rPr>
                <w:color w:val="000000"/>
                <w:sz w:val="20"/>
                <w:szCs w:val="20"/>
              </w:rPr>
              <w:t xml:space="preserve">Чейз буфер, 100 тест – полосок. </w:t>
            </w:r>
            <w:r w:rsidRPr="003E565A">
              <w:rPr>
                <w:color w:val="000000"/>
                <w:sz w:val="20"/>
                <w:szCs w:val="20"/>
              </w:rPr>
              <w:t>Наличие инструкции п</w:t>
            </w:r>
            <w:r>
              <w:rPr>
                <w:color w:val="000000"/>
                <w:sz w:val="20"/>
                <w:szCs w:val="20"/>
              </w:rPr>
              <w:t xml:space="preserve">о применению на русском языке.  </w:t>
            </w:r>
            <w:r w:rsidRPr="003E565A">
              <w:rPr>
                <w:color w:val="000000"/>
                <w:sz w:val="20"/>
                <w:szCs w:val="20"/>
              </w:rPr>
              <w:t xml:space="preserve">Условия хранения и транспортировки: Доставка должна осуществляться с соблюдением  </w:t>
            </w:r>
            <w:r>
              <w:rPr>
                <w:color w:val="000000"/>
                <w:sz w:val="20"/>
                <w:szCs w:val="20"/>
              </w:rPr>
              <w:t xml:space="preserve">температурного режима хранения. </w:t>
            </w:r>
            <w:r w:rsidRPr="003E565A">
              <w:rPr>
                <w:color w:val="000000"/>
                <w:sz w:val="20"/>
                <w:szCs w:val="20"/>
              </w:rPr>
              <w:t>Подтверждение преквалификации В</w:t>
            </w:r>
            <w:r>
              <w:rPr>
                <w:color w:val="000000"/>
                <w:sz w:val="20"/>
                <w:szCs w:val="20"/>
              </w:rPr>
              <w:t>ОЗ.</w:t>
            </w: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набор</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5</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2</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Реагент для определения набора тестов Панель-1 (АСТ, АЛТ, мочевина, глюкоза, холестирин, общий билирубин)</w:t>
            </w:r>
          </w:p>
        </w:tc>
        <w:tc>
          <w:tcPr>
            <w:tcW w:w="9976" w:type="dxa"/>
          </w:tcPr>
          <w:p w:rsidR="005A723F" w:rsidRPr="003E565A" w:rsidRDefault="005A723F" w:rsidP="000E5436">
            <w:pPr>
              <w:jc w:val="both"/>
              <w:rPr>
                <w:color w:val="000000"/>
                <w:sz w:val="20"/>
                <w:szCs w:val="20"/>
              </w:rPr>
            </w:pPr>
            <w:proofErr w:type="gramStart"/>
            <w:r w:rsidRPr="003E565A">
              <w:rPr>
                <w:color w:val="000000"/>
                <w:sz w:val="20"/>
                <w:szCs w:val="20"/>
              </w:rPr>
              <w:t>Тест-полоски</w:t>
            </w:r>
            <w:proofErr w:type="gramEnd"/>
            <w:r w:rsidRPr="003E565A">
              <w:rPr>
                <w:color w:val="000000"/>
                <w:sz w:val="20"/>
                <w:szCs w:val="20"/>
              </w:rPr>
              <w:t xml:space="preserve"> для определения набора тестов для количественного определения АЛТ (аланинаминотрансфераза), АСТ (аспартатаминотрансфераза), мочевины, глюкозы, общего холестерина и общего билирубина для биохимического анализатора SPOTCHEM EZ SP-4430 </w:t>
            </w:r>
            <w:r w:rsidRPr="003E565A">
              <w:rPr>
                <w:color w:val="000000"/>
                <w:sz w:val="20"/>
                <w:szCs w:val="20"/>
              </w:rPr>
              <w:br/>
              <w:t xml:space="preserve">Пределы линейности для тест-полосок: </w:t>
            </w:r>
            <w:r w:rsidRPr="003E565A">
              <w:rPr>
                <w:color w:val="000000"/>
                <w:sz w:val="20"/>
                <w:szCs w:val="20"/>
              </w:rPr>
              <w:br/>
            </w:r>
            <w:proofErr w:type="gramStart"/>
            <w:r w:rsidRPr="003E565A">
              <w:rPr>
                <w:color w:val="000000"/>
                <w:sz w:val="20"/>
                <w:szCs w:val="20"/>
              </w:rPr>
              <w:t>Исследуемый</w:t>
            </w:r>
            <w:proofErr w:type="gramEnd"/>
            <w:r w:rsidRPr="003E565A">
              <w:rPr>
                <w:color w:val="000000"/>
                <w:sz w:val="20"/>
                <w:szCs w:val="20"/>
              </w:rPr>
              <w:t xml:space="preserve"> аналит Пределы линейности Пределы линейности</w:t>
            </w:r>
            <w:r w:rsidRPr="003E565A">
              <w:rPr>
                <w:color w:val="000000"/>
                <w:sz w:val="20"/>
                <w:szCs w:val="20"/>
              </w:rPr>
              <w:br/>
            </w:r>
          </w:p>
          <w:tbl>
            <w:tblPr>
              <w:tblW w:w="5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1713"/>
              <w:gridCol w:w="1944"/>
            </w:tblGrid>
            <w:tr w:rsidR="005A723F" w:rsidRPr="00D13DDA" w:rsidTr="000E5436">
              <w:trPr>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Исследуемый аналит</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Пределы линейности</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Пределы линейности</w:t>
                  </w:r>
                </w:p>
              </w:tc>
            </w:tr>
            <w:tr w:rsidR="005A723F" w:rsidRPr="00D13DDA" w:rsidTr="000E5436">
              <w:trPr>
                <w:trHeight w:val="321"/>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АЛТ</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10-1000</w:t>
                  </w:r>
                  <w:proofErr w:type="gramStart"/>
                  <w:r w:rsidRPr="00D13DDA">
                    <w:rPr>
                      <w:rFonts w:ascii="Times New Roman" w:hAnsi="Times New Roman"/>
                      <w:color w:val="000000" w:themeColor="text1"/>
                      <w:sz w:val="20"/>
                      <w:szCs w:val="20"/>
                    </w:rPr>
                    <w:t xml:space="preserve"> Е</w:t>
                  </w:r>
                  <w:proofErr w:type="gramEnd"/>
                  <w:r w:rsidRPr="00D13DDA">
                    <w:rPr>
                      <w:rFonts w:ascii="Times New Roman" w:hAnsi="Times New Roman"/>
                      <w:color w:val="000000" w:themeColor="text1"/>
                      <w:sz w:val="20"/>
                      <w:szCs w:val="20"/>
                    </w:rPr>
                    <w:t>/л</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0.17-16.67 мккат/л</w:t>
                  </w:r>
                </w:p>
              </w:tc>
            </w:tr>
            <w:tr w:rsidR="005A723F" w:rsidRPr="00D13DDA" w:rsidTr="000E5436">
              <w:trPr>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АСТ</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10-1000</w:t>
                  </w:r>
                  <w:proofErr w:type="gramStart"/>
                  <w:r w:rsidRPr="00D13DDA">
                    <w:rPr>
                      <w:rFonts w:ascii="Times New Roman" w:hAnsi="Times New Roman"/>
                      <w:color w:val="000000" w:themeColor="text1"/>
                      <w:sz w:val="20"/>
                      <w:szCs w:val="20"/>
                    </w:rPr>
                    <w:t xml:space="preserve"> Е</w:t>
                  </w:r>
                  <w:proofErr w:type="gramEnd"/>
                  <w:r w:rsidRPr="00D13DDA">
                    <w:rPr>
                      <w:rFonts w:ascii="Times New Roman" w:hAnsi="Times New Roman"/>
                      <w:color w:val="000000" w:themeColor="text1"/>
                      <w:sz w:val="20"/>
                      <w:szCs w:val="20"/>
                    </w:rPr>
                    <w:t>/л</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0.17-16.67 мккат/л</w:t>
                  </w:r>
                </w:p>
              </w:tc>
            </w:tr>
            <w:tr w:rsidR="005A723F" w:rsidRPr="00D13DDA" w:rsidTr="000E5436">
              <w:trPr>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Мочевина</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5-200 мг/дл</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1.8-71.4 ммоль/л</w:t>
                  </w:r>
                </w:p>
              </w:tc>
            </w:tr>
            <w:tr w:rsidR="005A723F" w:rsidRPr="00D13DDA" w:rsidTr="000E5436">
              <w:trPr>
                <w:trHeight w:val="322"/>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Глюкоза</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20-450 мг/дл</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1.1-25.0 ммоль/л</w:t>
                  </w:r>
                </w:p>
              </w:tc>
            </w:tr>
            <w:tr w:rsidR="005A723F" w:rsidRPr="00D13DDA" w:rsidTr="000E5436">
              <w:trPr>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Общий холестерин</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50-400 мг/дл</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1.29-10.34 ммоль/л</w:t>
                  </w:r>
                </w:p>
              </w:tc>
            </w:tr>
            <w:tr w:rsidR="005A723F" w:rsidRPr="00D13DDA" w:rsidTr="000E5436">
              <w:trPr>
                <w:trHeight w:val="214"/>
                <w:jc w:val="center"/>
              </w:trPr>
              <w:tc>
                <w:tcPr>
                  <w:tcW w:w="2321"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 xml:space="preserve">Общий билирубин </w:t>
                  </w:r>
                </w:p>
              </w:tc>
              <w:tc>
                <w:tcPr>
                  <w:tcW w:w="1713"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0.2-25 мг/дл</w:t>
                  </w:r>
                </w:p>
              </w:tc>
              <w:tc>
                <w:tcPr>
                  <w:tcW w:w="1944" w:type="dxa"/>
                </w:tcPr>
                <w:p w:rsidR="005A723F" w:rsidRPr="00D13DDA" w:rsidRDefault="005A723F" w:rsidP="000E5436">
                  <w:pPr>
                    <w:pStyle w:val="a4"/>
                    <w:rPr>
                      <w:rFonts w:ascii="Times New Roman" w:hAnsi="Times New Roman"/>
                      <w:color w:val="000000" w:themeColor="text1"/>
                      <w:sz w:val="20"/>
                      <w:szCs w:val="20"/>
                    </w:rPr>
                  </w:pPr>
                  <w:r w:rsidRPr="00D13DDA">
                    <w:rPr>
                      <w:rFonts w:ascii="Times New Roman" w:hAnsi="Times New Roman"/>
                      <w:color w:val="000000" w:themeColor="text1"/>
                      <w:sz w:val="20"/>
                      <w:szCs w:val="20"/>
                    </w:rPr>
                    <w:t>3-428 мкмоль/л</w:t>
                  </w:r>
                </w:p>
              </w:tc>
            </w:tr>
          </w:tbl>
          <w:p w:rsidR="005A723F" w:rsidRPr="00BE2A7B" w:rsidRDefault="005A723F" w:rsidP="000E5436">
            <w:pPr>
              <w:jc w:val="both"/>
              <w:rPr>
                <w:color w:val="000000"/>
                <w:sz w:val="20"/>
                <w:szCs w:val="20"/>
              </w:rPr>
            </w:pPr>
            <w:r w:rsidRPr="003E565A">
              <w:rPr>
                <w:color w:val="000000"/>
                <w:sz w:val="20"/>
                <w:szCs w:val="20"/>
              </w:rPr>
              <w:t>Предел чувствительнос</w:t>
            </w:r>
            <w:r>
              <w:rPr>
                <w:color w:val="000000"/>
                <w:sz w:val="20"/>
                <w:szCs w:val="20"/>
              </w:rPr>
              <w:t xml:space="preserve">ти для </w:t>
            </w:r>
            <w:proofErr w:type="gramStart"/>
            <w:r>
              <w:rPr>
                <w:color w:val="000000"/>
                <w:sz w:val="20"/>
                <w:szCs w:val="20"/>
              </w:rPr>
              <w:t>тест-полосок</w:t>
            </w:r>
            <w:proofErr w:type="gramEnd"/>
            <w:r>
              <w:rPr>
                <w:color w:val="000000"/>
                <w:sz w:val="20"/>
                <w:szCs w:val="20"/>
              </w:rPr>
              <w:t xml:space="preserve"> составляет:</w:t>
            </w:r>
          </w:p>
          <w:p w:rsidR="005A723F" w:rsidRPr="00BE2A7B" w:rsidRDefault="005A723F" w:rsidP="000E5436">
            <w:pPr>
              <w:jc w:val="both"/>
              <w:rPr>
                <w:color w:val="000000"/>
                <w:sz w:val="20"/>
                <w:szCs w:val="20"/>
              </w:rPr>
            </w:pPr>
            <w:r w:rsidRPr="003E565A">
              <w:rPr>
                <w:color w:val="000000"/>
                <w:sz w:val="20"/>
                <w:szCs w:val="20"/>
              </w:rPr>
              <w:lastRenderedPageBreak/>
              <w:t>АЛТ</w:t>
            </w:r>
            <w:r w:rsidRPr="00BE2A7B">
              <w:rPr>
                <w:color w:val="000000"/>
                <w:sz w:val="20"/>
                <w:szCs w:val="20"/>
              </w:rPr>
              <w:t xml:space="preserve"> 10</w:t>
            </w:r>
            <w:proofErr w:type="gramStart"/>
            <w:r w:rsidRPr="00BE2A7B">
              <w:rPr>
                <w:color w:val="000000"/>
                <w:sz w:val="20"/>
                <w:szCs w:val="20"/>
              </w:rPr>
              <w:t xml:space="preserve"> </w:t>
            </w:r>
            <w:r w:rsidRPr="003E565A">
              <w:rPr>
                <w:color w:val="000000"/>
                <w:sz w:val="20"/>
                <w:szCs w:val="20"/>
              </w:rPr>
              <w:t>Е</w:t>
            </w:r>
            <w:proofErr w:type="gramEnd"/>
            <w:r w:rsidRPr="00BE2A7B">
              <w:rPr>
                <w:color w:val="000000"/>
                <w:sz w:val="20"/>
                <w:szCs w:val="20"/>
              </w:rPr>
              <w:t>/</w:t>
            </w:r>
            <w:r w:rsidRPr="003E565A">
              <w:rPr>
                <w:color w:val="000000"/>
                <w:sz w:val="20"/>
                <w:szCs w:val="20"/>
              </w:rPr>
              <w:t>л</w:t>
            </w:r>
            <w:r w:rsidRPr="00BE2A7B">
              <w:rPr>
                <w:color w:val="000000"/>
                <w:sz w:val="20"/>
                <w:szCs w:val="20"/>
              </w:rPr>
              <w:t xml:space="preserve"> (0.17 </w:t>
            </w:r>
            <w:r w:rsidRPr="003E565A">
              <w:rPr>
                <w:color w:val="000000"/>
                <w:sz w:val="20"/>
                <w:szCs w:val="20"/>
              </w:rPr>
              <w:t>мккат</w:t>
            </w:r>
            <w:r w:rsidRPr="00BE2A7B">
              <w:rPr>
                <w:color w:val="000000"/>
                <w:sz w:val="20"/>
                <w:szCs w:val="20"/>
              </w:rPr>
              <w:t>/</w:t>
            </w:r>
            <w:r w:rsidRPr="003E565A">
              <w:rPr>
                <w:color w:val="000000"/>
                <w:sz w:val="20"/>
                <w:szCs w:val="20"/>
              </w:rPr>
              <w:t>л</w:t>
            </w:r>
            <w:r w:rsidRPr="00BE2A7B">
              <w:rPr>
                <w:color w:val="000000"/>
                <w:sz w:val="20"/>
                <w:szCs w:val="20"/>
              </w:rPr>
              <w:t>)</w:t>
            </w:r>
          </w:p>
          <w:p w:rsidR="005A723F" w:rsidRPr="00BE2A7B" w:rsidRDefault="005A723F" w:rsidP="000E5436">
            <w:pPr>
              <w:jc w:val="both"/>
              <w:rPr>
                <w:color w:val="000000"/>
                <w:sz w:val="20"/>
                <w:szCs w:val="20"/>
              </w:rPr>
            </w:pPr>
            <w:r w:rsidRPr="003E565A">
              <w:rPr>
                <w:color w:val="000000"/>
                <w:sz w:val="20"/>
                <w:szCs w:val="20"/>
              </w:rPr>
              <w:t>АСТ</w:t>
            </w:r>
            <w:r w:rsidRPr="00BE2A7B">
              <w:rPr>
                <w:color w:val="000000"/>
                <w:sz w:val="20"/>
                <w:szCs w:val="20"/>
              </w:rPr>
              <w:t xml:space="preserve"> 10 </w:t>
            </w:r>
            <w:r w:rsidRPr="00BE2A7B">
              <w:rPr>
                <w:color w:val="000000"/>
                <w:sz w:val="20"/>
                <w:szCs w:val="20"/>
                <w:lang w:val="en-US"/>
              </w:rPr>
              <w:t>E</w:t>
            </w:r>
            <w:r w:rsidRPr="00BE2A7B">
              <w:rPr>
                <w:color w:val="000000"/>
                <w:sz w:val="20"/>
                <w:szCs w:val="20"/>
              </w:rPr>
              <w:t>/</w:t>
            </w:r>
            <w:r w:rsidRPr="003E565A">
              <w:rPr>
                <w:color w:val="000000"/>
                <w:sz w:val="20"/>
                <w:szCs w:val="20"/>
              </w:rPr>
              <w:t>л</w:t>
            </w:r>
            <w:r w:rsidRPr="00BE2A7B">
              <w:rPr>
                <w:color w:val="000000"/>
                <w:sz w:val="20"/>
                <w:szCs w:val="20"/>
              </w:rPr>
              <w:t xml:space="preserve"> (0,17 </w:t>
            </w:r>
            <w:r w:rsidRPr="003E565A">
              <w:rPr>
                <w:color w:val="000000"/>
                <w:sz w:val="20"/>
                <w:szCs w:val="20"/>
              </w:rPr>
              <w:t>мккат</w:t>
            </w:r>
            <w:r w:rsidRPr="00BE2A7B">
              <w:rPr>
                <w:color w:val="000000"/>
                <w:sz w:val="20"/>
                <w:szCs w:val="20"/>
              </w:rPr>
              <w:t>/</w:t>
            </w:r>
            <w:r w:rsidRPr="003E565A">
              <w:rPr>
                <w:color w:val="000000"/>
                <w:sz w:val="20"/>
                <w:szCs w:val="20"/>
              </w:rPr>
              <w:t>л</w:t>
            </w:r>
            <w:r w:rsidRPr="00BE2A7B">
              <w:rPr>
                <w:color w:val="000000"/>
                <w:sz w:val="20"/>
                <w:szCs w:val="20"/>
              </w:rPr>
              <w:t>)</w:t>
            </w:r>
          </w:p>
          <w:p w:rsidR="005A723F" w:rsidRPr="00BE2A7B" w:rsidRDefault="005A723F" w:rsidP="000E5436">
            <w:pPr>
              <w:jc w:val="both"/>
              <w:rPr>
                <w:color w:val="000000"/>
                <w:sz w:val="20"/>
                <w:szCs w:val="20"/>
              </w:rPr>
            </w:pPr>
            <w:r w:rsidRPr="003E565A">
              <w:rPr>
                <w:color w:val="000000"/>
                <w:sz w:val="20"/>
                <w:szCs w:val="20"/>
              </w:rPr>
              <w:t>Мочевина</w:t>
            </w:r>
            <w:r w:rsidRPr="00BE2A7B">
              <w:rPr>
                <w:color w:val="000000"/>
                <w:sz w:val="20"/>
                <w:szCs w:val="20"/>
              </w:rPr>
              <w:t xml:space="preserve"> 5 </w:t>
            </w:r>
            <w:r w:rsidRPr="003E565A">
              <w:rPr>
                <w:color w:val="000000"/>
                <w:sz w:val="20"/>
                <w:szCs w:val="20"/>
              </w:rPr>
              <w:t>мг</w:t>
            </w:r>
            <w:r w:rsidRPr="00BE2A7B">
              <w:rPr>
                <w:color w:val="000000"/>
                <w:sz w:val="20"/>
                <w:szCs w:val="20"/>
              </w:rPr>
              <w:t>/</w:t>
            </w:r>
            <w:r w:rsidRPr="003E565A">
              <w:rPr>
                <w:color w:val="000000"/>
                <w:sz w:val="20"/>
                <w:szCs w:val="20"/>
              </w:rPr>
              <w:t>дл</w:t>
            </w:r>
            <w:r w:rsidRPr="00BE2A7B">
              <w:rPr>
                <w:color w:val="000000"/>
                <w:sz w:val="20"/>
                <w:szCs w:val="20"/>
              </w:rPr>
              <w:t xml:space="preserve"> (1,8 </w:t>
            </w:r>
            <w:r w:rsidRPr="003E565A">
              <w:rPr>
                <w:color w:val="000000"/>
                <w:sz w:val="20"/>
                <w:szCs w:val="20"/>
              </w:rPr>
              <w:t>ммоль</w:t>
            </w:r>
            <w:r w:rsidRPr="00BE2A7B">
              <w:rPr>
                <w:color w:val="000000"/>
                <w:sz w:val="20"/>
                <w:szCs w:val="20"/>
              </w:rPr>
              <w:t>/</w:t>
            </w:r>
            <w:r w:rsidRPr="003E565A">
              <w:rPr>
                <w:color w:val="000000"/>
                <w:sz w:val="20"/>
                <w:szCs w:val="20"/>
              </w:rPr>
              <w:t>л</w:t>
            </w:r>
            <w:r>
              <w:rPr>
                <w:color w:val="000000"/>
                <w:sz w:val="20"/>
                <w:szCs w:val="20"/>
              </w:rPr>
              <w:t>)</w:t>
            </w:r>
          </w:p>
          <w:p w:rsidR="005A723F" w:rsidRPr="00BE2A7B" w:rsidRDefault="005A723F" w:rsidP="000E5436">
            <w:pPr>
              <w:jc w:val="both"/>
              <w:rPr>
                <w:color w:val="000000"/>
                <w:sz w:val="20"/>
                <w:szCs w:val="20"/>
              </w:rPr>
            </w:pPr>
            <w:r w:rsidRPr="003E565A">
              <w:rPr>
                <w:color w:val="000000"/>
                <w:sz w:val="20"/>
                <w:szCs w:val="20"/>
              </w:rPr>
              <w:t>Глюкоза</w:t>
            </w:r>
            <w:r w:rsidRPr="00BE2A7B">
              <w:rPr>
                <w:color w:val="000000"/>
                <w:sz w:val="20"/>
                <w:szCs w:val="20"/>
              </w:rPr>
              <w:t xml:space="preserve"> 20 </w:t>
            </w:r>
            <w:r w:rsidRPr="003E565A">
              <w:rPr>
                <w:color w:val="000000"/>
                <w:sz w:val="20"/>
                <w:szCs w:val="20"/>
              </w:rPr>
              <w:t>мг</w:t>
            </w:r>
            <w:r w:rsidRPr="00BE2A7B">
              <w:rPr>
                <w:color w:val="000000"/>
                <w:sz w:val="20"/>
                <w:szCs w:val="20"/>
              </w:rPr>
              <w:t>/</w:t>
            </w:r>
            <w:r w:rsidRPr="003E565A">
              <w:rPr>
                <w:color w:val="000000"/>
                <w:sz w:val="20"/>
                <w:szCs w:val="20"/>
              </w:rPr>
              <w:t>дл</w:t>
            </w:r>
            <w:r w:rsidRPr="00BE2A7B">
              <w:rPr>
                <w:color w:val="000000"/>
                <w:sz w:val="20"/>
                <w:szCs w:val="20"/>
              </w:rPr>
              <w:t xml:space="preserve"> (1,1 </w:t>
            </w:r>
            <w:r w:rsidRPr="003E565A">
              <w:rPr>
                <w:color w:val="000000"/>
                <w:sz w:val="20"/>
                <w:szCs w:val="20"/>
              </w:rPr>
              <w:t>ммоль</w:t>
            </w:r>
            <w:r w:rsidRPr="00BE2A7B">
              <w:rPr>
                <w:color w:val="000000"/>
                <w:sz w:val="20"/>
                <w:szCs w:val="20"/>
              </w:rPr>
              <w:t>/</w:t>
            </w:r>
            <w:r w:rsidRPr="003E565A">
              <w:rPr>
                <w:color w:val="000000"/>
                <w:sz w:val="20"/>
                <w:szCs w:val="20"/>
              </w:rPr>
              <w:t>л</w:t>
            </w:r>
            <w:r>
              <w:rPr>
                <w:color w:val="000000"/>
                <w:sz w:val="20"/>
                <w:szCs w:val="20"/>
              </w:rPr>
              <w:t>)</w:t>
            </w:r>
          </w:p>
          <w:p w:rsidR="005A723F" w:rsidRPr="00BE2A7B" w:rsidRDefault="005A723F" w:rsidP="000E5436">
            <w:pPr>
              <w:jc w:val="both"/>
              <w:rPr>
                <w:color w:val="000000"/>
                <w:sz w:val="20"/>
                <w:szCs w:val="20"/>
              </w:rPr>
            </w:pPr>
            <w:r w:rsidRPr="003E565A">
              <w:rPr>
                <w:color w:val="000000"/>
                <w:sz w:val="20"/>
                <w:szCs w:val="20"/>
              </w:rPr>
              <w:t>Общий</w:t>
            </w:r>
            <w:r w:rsidRPr="00BE2A7B">
              <w:rPr>
                <w:color w:val="000000"/>
                <w:sz w:val="20"/>
                <w:szCs w:val="20"/>
              </w:rPr>
              <w:t xml:space="preserve"> </w:t>
            </w:r>
            <w:r w:rsidRPr="003E565A">
              <w:rPr>
                <w:color w:val="000000"/>
                <w:sz w:val="20"/>
                <w:szCs w:val="20"/>
              </w:rPr>
              <w:t>билирубин</w:t>
            </w:r>
            <w:r w:rsidRPr="00BE2A7B">
              <w:rPr>
                <w:color w:val="000000"/>
                <w:sz w:val="20"/>
                <w:szCs w:val="20"/>
              </w:rPr>
              <w:t xml:space="preserve"> 0,2 </w:t>
            </w:r>
            <w:r w:rsidRPr="003E565A">
              <w:rPr>
                <w:color w:val="000000"/>
                <w:sz w:val="20"/>
                <w:szCs w:val="20"/>
              </w:rPr>
              <w:t>мг</w:t>
            </w:r>
            <w:r w:rsidRPr="00BE2A7B">
              <w:rPr>
                <w:color w:val="000000"/>
                <w:sz w:val="20"/>
                <w:szCs w:val="20"/>
              </w:rPr>
              <w:t>/</w:t>
            </w:r>
            <w:r w:rsidRPr="003E565A">
              <w:rPr>
                <w:color w:val="000000"/>
                <w:sz w:val="20"/>
                <w:szCs w:val="20"/>
              </w:rPr>
              <w:t>дл</w:t>
            </w:r>
            <w:r w:rsidRPr="00BE2A7B">
              <w:rPr>
                <w:color w:val="000000"/>
                <w:sz w:val="20"/>
                <w:szCs w:val="20"/>
              </w:rPr>
              <w:t xml:space="preserve"> (3 </w:t>
            </w:r>
            <w:r w:rsidRPr="003E565A">
              <w:rPr>
                <w:color w:val="000000"/>
                <w:sz w:val="20"/>
                <w:szCs w:val="20"/>
              </w:rPr>
              <w:t>мкмоль</w:t>
            </w:r>
            <w:r w:rsidRPr="00BE2A7B">
              <w:rPr>
                <w:color w:val="000000"/>
                <w:sz w:val="20"/>
                <w:szCs w:val="20"/>
              </w:rPr>
              <w:t>/</w:t>
            </w:r>
            <w:r w:rsidRPr="003E565A">
              <w:rPr>
                <w:color w:val="000000"/>
                <w:sz w:val="20"/>
                <w:szCs w:val="20"/>
              </w:rPr>
              <w:t>л</w:t>
            </w:r>
            <w:r>
              <w:rPr>
                <w:color w:val="000000"/>
                <w:sz w:val="20"/>
                <w:szCs w:val="20"/>
              </w:rPr>
              <w:t>)</w:t>
            </w:r>
          </w:p>
          <w:p w:rsidR="005A723F" w:rsidRPr="00BE2A7B" w:rsidRDefault="005A723F" w:rsidP="000E5436">
            <w:pPr>
              <w:jc w:val="both"/>
              <w:rPr>
                <w:color w:val="000000"/>
                <w:sz w:val="20"/>
                <w:szCs w:val="20"/>
              </w:rPr>
            </w:pPr>
            <w:r w:rsidRPr="003E565A">
              <w:rPr>
                <w:color w:val="000000"/>
                <w:sz w:val="20"/>
                <w:szCs w:val="20"/>
              </w:rPr>
              <w:t>Общий</w:t>
            </w:r>
            <w:r w:rsidRPr="00BE2A7B">
              <w:rPr>
                <w:color w:val="000000"/>
                <w:sz w:val="20"/>
                <w:szCs w:val="20"/>
              </w:rPr>
              <w:t xml:space="preserve"> </w:t>
            </w:r>
            <w:r w:rsidRPr="003E565A">
              <w:rPr>
                <w:color w:val="000000"/>
                <w:sz w:val="20"/>
                <w:szCs w:val="20"/>
              </w:rPr>
              <w:t>холестерин</w:t>
            </w:r>
            <w:r w:rsidRPr="00BE2A7B">
              <w:rPr>
                <w:color w:val="000000"/>
                <w:sz w:val="20"/>
                <w:szCs w:val="20"/>
              </w:rPr>
              <w:t xml:space="preserve"> 50 </w:t>
            </w:r>
            <w:r w:rsidRPr="003E565A">
              <w:rPr>
                <w:color w:val="000000"/>
                <w:sz w:val="20"/>
                <w:szCs w:val="20"/>
              </w:rPr>
              <w:t>мг</w:t>
            </w:r>
            <w:r w:rsidRPr="00BE2A7B">
              <w:rPr>
                <w:color w:val="000000"/>
                <w:sz w:val="20"/>
                <w:szCs w:val="20"/>
              </w:rPr>
              <w:t>/</w:t>
            </w:r>
            <w:r w:rsidRPr="003E565A">
              <w:rPr>
                <w:color w:val="000000"/>
                <w:sz w:val="20"/>
                <w:szCs w:val="20"/>
              </w:rPr>
              <w:t>дл</w:t>
            </w:r>
            <w:r w:rsidRPr="00BE2A7B">
              <w:rPr>
                <w:color w:val="000000"/>
                <w:sz w:val="20"/>
                <w:szCs w:val="20"/>
              </w:rPr>
              <w:t xml:space="preserve"> (1.29 </w:t>
            </w:r>
            <w:r w:rsidRPr="003E565A">
              <w:rPr>
                <w:color w:val="000000"/>
                <w:sz w:val="20"/>
                <w:szCs w:val="20"/>
              </w:rPr>
              <w:t>ммоль</w:t>
            </w:r>
            <w:r w:rsidRPr="00BE2A7B">
              <w:rPr>
                <w:color w:val="000000"/>
                <w:sz w:val="20"/>
                <w:szCs w:val="20"/>
              </w:rPr>
              <w:t>/</w:t>
            </w:r>
            <w:r w:rsidRPr="003E565A">
              <w:rPr>
                <w:color w:val="000000"/>
                <w:sz w:val="20"/>
                <w:szCs w:val="20"/>
              </w:rPr>
              <w:t>л</w:t>
            </w:r>
            <w:r>
              <w:rPr>
                <w:color w:val="000000"/>
                <w:sz w:val="20"/>
                <w:szCs w:val="20"/>
              </w:rPr>
              <w:t>)</w:t>
            </w:r>
          </w:p>
          <w:p w:rsidR="005A723F" w:rsidRPr="00BE2A7B" w:rsidRDefault="005A723F" w:rsidP="000E5436">
            <w:pPr>
              <w:jc w:val="both"/>
              <w:rPr>
                <w:color w:val="000000"/>
                <w:sz w:val="20"/>
                <w:szCs w:val="20"/>
              </w:rPr>
            </w:pPr>
            <w:r w:rsidRPr="003E565A">
              <w:rPr>
                <w:color w:val="000000"/>
                <w:sz w:val="20"/>
                <w:szCs w:val="20"/>
              </w:rPr>
              <w:t>В</w:t>
            </w:r>
            <w:r w:rsidRPr="00BE2A7B">
              <w:rPr>
                <w:color w:val="000000"/>
                <w:sz w:val="20"/>
                <w:szCs w:val="20"/>
              </w:rPr>
              <w:t xml:space="preserve"> 1 </w:t>
            </w:r>
            <w:r w:rsidRPr="003E565A">
              <w:rPr>
                <w:color w:val="000000"/>
                <w:sz w:val="20"/>
                <w:szCs w:val="20"/>
              </w:rPr>
              <w:t>упаковке</w:t>
            </w:r>
            <w:r w:rsidRPr="00BE2A7B">
              <w:rPr>
                <w:color w:val="000000"/>
                <w:sz w:val="20"/>
                <w:szCs w:val="20"/>
              </w:rPr>
              <w:t xml:space="preserve"> </w:t>
            </w:r>
            <w:r w:rsidRPr="003E565A">
              <w:rPr>
                <w:color w:val="000000"/>
                <w:sz w:val="20"/>
                <w:szCs w:val="20"/>
              </w:rPr>
              <w:t>не</w:t>
            </w:r>
            <w:r w:rsidRPr="00BE2A7B">
              <w:rPr>
                <w:color w:val="000000"/>
                <w:sz w:val="20"/>
                <w:szCs w:val="20"/>
              </w:rPr>
              <w:t xml:space="preserve"> </w:t>
            </w:r>
            <w:r w:rsidRPr="003E565A">
              <w:rPr>
                <w:color w:val="000000"/>
                <w:sz w:val="20"/>
                <w:szCs w:val="20"/>
              </w:rPr>
              <w:t>менее</w:t>
            </w:r>
            <w:r w:rsidRPr="00BE2A7B">
              <w:rPr>
                <w:color w:val="000000"/>
                <w:sz w:val="20"/>
                <w:szCs w:val="20"/>
              </w:rPr>
              <w:t xml:space="preserve"> 25 </w:t>
            </w:r>
            <w:r w:rsidRPr="003E565A">
              <w:rPr>
                <w:color w:val="000000"/>
                <w:sz w:val="20"/>
                <w:szCs w:val="20"/>
              </w:rPr>
              <w:t>тест</w:t>
            </w:r>
            <w:r w:rsidRPr="00BE2A7B">
              <w:rPr>
                <w:color w:val="000000"/>
                <w:sz w:val="20"/>
                <w:szCs w:val="20"/>
              </w:rPr>
              <w:t xml:space="preserve"> – </w:t>
            </w:r>
            <w:r w:rsidRPr="003E565A">
              <w:rPr>
                <w:color w:val="000000"/>
                <w:sz w:val="20"/>
                <w:szCs w:val="20"/>
              </w:rPr>
              <w:t>полосок</w:t>
            </w:r>
            <w:r>
              <w:rPr>
                <w:color w:val="000000"/>
                <w:sz w:val="20"/>
                <w:szCs w:val="20"/>
              </w:rPr>
              <w:t xml:space="preserve">. </w:t>
            </w:r>
          </w:p>
          <w:p w:rsidR="005A723F" w:rsidRPr="003C4E65" w:rsidRDefault="005A723F" w:rsidP="000E5436">
            <w:pPr>
              <w:jc w:val="both"/>
              <w:rPr>
                <w:color w:val="000000"/>
                <w:sz w:val="20"/>
                <w:szCs w:val="20"/>
              </w:rPr>
            </w:pPr>
            <w:r w:rsidRPr="003E565A">
              <w:rPr>
                <w:color w:val="000000"/>
                <w:sz w:val="20"/>
                <w:szCs w:val="20"/>
              </w:rPr>
              <w:t xml:space="preserve">Наличие инструкции по применению на русском языке. </w:t>
            </w:r>
            <w:r w:rsidRPr="003E565A">
              <w:rPr>
                <w:color w:val="000000"/>
                <w:sz w:val="20"/>
                <w:szCs w:val="20"/>
              </w:rPr>
              <w:br/>
              <w:t xml:space="preserve">Условия хранения и транспортировки: Доставка должна осуществляться с соблюдением температурного режима хранения. </w:t>
            </w: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lastRenderedPageBreak/>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84</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lastRenderedPageBreak/>
              <w:t>3</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Реагент для определения мочевой кислоты</w:t>
            </w:r>
          </w:p>
        </w:tc>
        <w:tc>
          <w:tcPr>
            <w:tcW w:w="9976" w:type="dxa"/>
          </w:tcPr>
          <w:p w:rsidR="005A723F" w:rsidRPr="001777D3" w:rsidRDefault="005A723F" w:rsidP="000E5436">
            <w:pPr>
              <w:jc w:val="both"/>
              <w:rPr>
                <w:color w:val="000000"/>
                <w:sz w:val="20"/>
                <w:szCs w:val="20"/>
              </w:rPr>
            </w:pPr>
            <w:proofErr w:type="gramStart"/>
            <w:r w:rsidRPr="003E565A">
              <w:rPr>
                <w:color w:val="000000"/>
                <w:sz w:val="20"/>
                <w:szCs w:val="20"/>
              </w:rPr>
              <w:t>Тест-полоски</w:t>
            </w:r>
            <w:proofErr w:type="gramEnd"/>
            <w:r w:rsidRPr="003E565A">
              <w:rPr>
                <w:color w:val="000000"/>
                <w:sz w:val="20"/>
                <w:szCs w:val="20"/>
              </w:rPr>
              <w:t xml:space="preserve"> для определения мочевой кислоты (SPOTCHEM II Uric Acid) являются реагентами для диагностики in vitro и применяются для количественного определения Мочевой кислоты в сыворотке или плазме.  В 1 упаковке не менее 25 тест – полосок. </w:t>
            </w:r>
            <w:r w:rsidRPr="003E565A">
              <w:rPr>
                <w:color w:val="000000"/>
                <w:sz w:val="20"/>
                <w:szCs w:val="20"/>
              </w:rPr>
              <w:br/>
              <w:t xml:space="preserve">Тест-полоска SPOTCHEM II Uric Acid состоит из пластиковой полоски с </w:t>
            </w:r>
            <w:proofErr w:type="gramStart"/>
            <w:r w:rsidRPr="003E565A">
              <w:rPr>
                <w:color w:val="000000"/>
                <w:sz w:val="20"/>
                <w:szCs w:val="20"/>
              </w:rPr>
              <w:t>фиксированным</w:t>
            </w:r>
            <w:proofErr w:type="gramEnd"/>
            <w:r w:rsidRPr="003E565A">
              <w:rPr>
                <w:color w:val="000000"/>
                <w:sz w:val="20"/>
                <w:szCs w:val="20"/>
              </w:rPr>
              <w:t xml:space="preserve"> на ней многослойными участками. Участки состоят из слоя для нанесения образца, слоя, содержащего реагенты и поддерживающего слоя.</w:t>
            </w:r>
            <w:r w:rsidRPr="003E565A">
              <w:rPr>
                <w:color w:val="000000"/>
                <w:sz w:val="20"/>
                <w:szCs w:val="20"/>
              </w:rPr>
              <w:br/>
            </w:r>
            <w:proofErr w:type="gramStart"/>
            <w:r w:rsidRPr="003E565A">
              <w:rPr>
                <w:color w:val="000000"/>
                <w:sz w:val="20"/>
                <w:szCs w:val="20"/>
              </w:rPr>
              <w:t>Тест-полоски</w:t>
            </w:r>
            <w:proofErr w:type="gramEnd"/>
            <w:r w:rsidRPr="003E565A">
              <w:rPr>
                <w:color w:val="000000"/>
                <w:sz w:val="20"/>
                <w:szCs w:val="20"/>
              </w:rPr>
              <w:t xml:space="preserve"> SPOTCHEM II Uric Acid предназначены для простого, специфичного и достоверного метода определения мочевой кислоты крови. Эти свойства делают </w:t>
            </w:r>
            <w:proofErr w:type="gramStart"/>
            <w:r w:rsidRPr="003E565A">
              <w:rPr>
                <w:color w:val="000000"/>
                <w:sz w:val="20"/>
                <w:szCs w:val="20"/>
              </w:rPr>
              <w:t>тест-полоски</w:t>
            </w:r>
            <w:proofErr w:type="gramEnd"/>
            <w:r w:rsidRPr="003E565A">
              <w:rPr>
                <w:color w:val="000000"/>
                <w:sz w:val="20"/>
                <w:szCs w:val="20"/>
              </w:rPr>
              <w:t xml:space="preserve"> пригодными для применения в широком спектре клинических программ, как в клинике, так и при тестировании экстренных состояний.</w:t>
            </w:r>
            <w:r w:rsidRPr="003E565A">
              <w:rPr>
                <w:color w:val="000000"/>
                <w:sz w:val="20"/>
                <w:szCs w:val="20"/>
              </w:rPr>
              <w:br/>
              <w:t>Тест-полоска состоит из многослойного участка, содержащего реагенты, необходимые для возникновения окрашивания, которое может быть количественно измерено методом от</w:t>
            </w:r>
            <w:r>
              <w:rPr>
                <w:color w:val="000000"/>
                <w:sz w:val="20"/>
                <w:szCs w:val="20"/>
              </w:rPr>
              <w:t xml:space="preserve">ражательной спектрофотометрии. </w:t>
            </w:r>
          </w:p>
          <w:p w:rsidR="005A723F" w:rsidRPr="001777D3" w:rsidRDefault="005A723F" w:rsidP="000E5436">
            <w:pPr>
              <w:jc w:val="both"/>
              <w:rPr>
                <w:color w:val="000000"/>
                <w:sz w:val="20"/>
                <w:szCs w:val="20"/>
              </w:rPr>
            </w:pPr>
            <w:r w:rsidRPr="003E565A">
              <w:rPr>
                <w:color w:val="000000"/>
                <w:sz w:val="20"/>
                <w:szCs w:val="20"/>
              </w:rPr>
              <w:t>Содержани</w:t>
            </w:r>
            <w:r>
              <w:rPr>
                <w:color w:val="000000"/>
                <w:sz w:val="20"/>
                <w:szCs w:val="20"/>
              </w:rPr>
              <w:t xml:space="preserve">е реактивов на 100 </w:t>
            </w:r>
            <w:proofErr w:type="gramStart"/>
            <w:r>
              <w:rPr>
                <w:color w:val="000000"/>
                <w:sz w:val="20"/>
                <w:szCs w:val="20"/>
              </w:rPr>
              <w:t>тест-полосок</w:t>
            </w:r>
            <w:proofErr w:type="gramEnd"/>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4"/>
            </w:tblGrid>
            <w:tr w:rsidR="005A723F" w:rsidRPr="00D13DDA" w:rsidTr="000E5436">
              <w:tc>
                <w:tcPr>
                  <w:tcW w:w="4643" w:type="dxa"/>
                </w:tcPr>
                <w:p w:rsidR="005A723F" w:rsidRPr="00D13DDA" w:rsidRDefault="005A723F" w:rsidP="000E5436">
                  <w:pPr>
                    <w:jc w:val="center"/>
                    <w:rPr>
                      <w:color w:val="000000" w:themeColor="text1"/>
                      <w:sz w:val="20"/>
                      <w:szCs w:val="20"/>
                    </w:rPr>
                  </w:pPr>
                  <w:r w:rsidRPr="00D13DDA">
                    <w:rPr>
                      <w:color w:val="000000" w:themeColor="text1"/>
                      <w:sz w:val="20"/>
                      <w:szCs w:val="20"/>
                    </w:rPr>
                    <w:t>Компонент</w:t>
                  </w:r>
                </w:p>
              </w:tc>
              <w:tc>
                <w:tcPr>
                  <w:tcW w:w="4644" w:type="dxa"/>
                </w:tcPr>
                <w:p w:rsidR="005A723F" w:rsidRPr="00D13DDA" w:rsidRDefault="005A723F" w:rsidP="000E5436">
                  <w:pPr>
                    <w:jc w:val="center"/>
                    <w:rPr>
                      <w:color w:val="000000" w:themeColor="text1"/>
                      <w:sz w:val="20"/>
                      <w:szCs w:val="20"/>
                    </w:rPr>
                  </w:pPr>
                  <w:r w:rsidRPr="00D13DDA">
                    <w:rPr>
                      <w:color w:val="000000" w:themeColor="text1"/>
                      <w:sz w:val="20"/>
                      <w:szCs w:val="20"/>
                    </w:rPr>
                    <w:t>Концентрация</w:t>
                  </w:r>
                </w:p>
              </w:tc>
            </w:tr>
            <w:tr w:rsidR="005A723F" w:rsidRPr="00D13DDA" w:rsidTr="000E5436">
              <w:tc>
                <w:tcPr>
                  <w:tcW w:w="4643" w:type="dxa"/>
                </w:tcPr>
                <w:p w:rsidR="005A723F" w:rsidRPr="00D13DDA" w:rsidRDefault="005A723F" w:rsidP="000E5436">
                  <w:pPr>
                    <w:jc w:val="both"/>
                    <w:rPr>
                      <w:color w:val="000000" w:themeColor="text1"/>
                      <w:sz w:val="20"/>
                      <w:szCs w:val="20"/>
                      <w:lang w:val="en-US"/>
                    </w:rPr>
                  </w:pPr>
                  <w:r w:rsidRPr="00D13DDA">
                    <w:rPr>
                      <w:color w:val="000000" w:themeColor="text1"/>
                      <w:sz w:val="20"/>
                      <w:szCs w:val="20"/>
                    </w:rPr>
                    <w:t>Уриказа</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28 единиц</w:t>
                  </w:r>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rPr>
                    <w:t>4-аминоантипирин</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 xml:space="preserve">0.33 </w:t>
                  </w:r>
                  <w:r w:rsidRPr="00D13DDA">
                    <w:rPr>
                      <w:color w:val="000000" w:themeColor="text1"/>
                      <w:sz w:val="20"/>
                      <w:szCs w:val="20"/>
                    </w:rPr>
                    <w:t>мг</w:t>
                  </w:r>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N</w:t>
                  </w:r>
                  <w:r w:rsidRPr="00D13DDA">
                    <w:rPr>
                      <w:color w:val="000000" w:themeColor="text1"/>
                      <w:sz w:val="20"/>
                      <w:szCs w:val="20"/>
                    </w:rPr>
                    <w:t>-этил-</w:t>
                  </w:r>
                  <w:r w:rsidRPr="00D13DDA">
                    <w:rPr>
                      <w:color w:val="000000" w:themeColor="text1"/>
                      <w:sz w:val="20"/>
                      <w:szCs w:val="20"/>
                      <w:lang w:val="en-US"/>
                    </w:rPr>
                    <w:t>N</w:t>
                  </w:r>
                  <w:r w:rsidRPr="00D13DDA">
                    <w:rPr>
                      <w:color w:val="000000" w:themeColor="text1"/>
                      <w:sz w:val="20"/>
                      <w:szCs w:val="20"/>
                    </w:rPr>
                    <w:t>-(2-гидрокси-3-сульфопропил)-</w:t>
                  </w:r>
                  <w:r w:rsidRPr="00D13DDA">
                    <w:rPr>
                      <w:color w:val="000000" w:themeColor="text1"/>
                      <w:sz w:val="20"/>
                      <w:szCs w:val="20"/>
                      <w:lang w:val="en-US"/>
                    </w:rPr>
                    <w:t>m</w:t>
                  </w:r>
                  <w:r w:rsidRPr="00D13DDA">
                    <w:rPr>
                      <w:color w:val="000000" w:themeColor="text1"/>
                      <w:sz w:val="20"/>
                      <w:szCs w:val="20"/>
                    </w:rPr>
                    <w:t>-толуидин натриевая соль (</w:t>
                  </w:r>
                  <w:r w:rsidRPr="00D13DDA">
                    <w:rPr>
                      <w:color w:val="000000" w:themeColor="text1"/>
                      <w:sz w:val="20"/>
                      <w:szCs w:val="20"/>
                      <w:lang w:val="en-US"/>
                    </w:rPr>
                    <w:t>TOOS</w:t>
                  </w:r>
                  <w:r w:rsidRPr="00D13DDA">
                    <w:rPr>
                      <w:color w:val="000000" w:themeColor="text1"/>
                      <w:sz w:val="20"/>
                      <w:szCs w:val="20"/>
                    </w:rPr>
                    <w:t>)</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0,88 мг</w:t>
                  </w:r>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rPr>
                    <w:t>Пероксидаза (</w:t>
                  </w:r>
                  <w:r w:rsidRPr="00D13DDA">
                    <w:rPr>
                      <w:color w:val="000000" w:themeColor="text1"/>
                      <w:sz w:val="20"/>
                      <w:szCs w:val="20"/>
                      <w:lang w:val="en-US"/>
                    </w:rPr>
                    <w:t>POD</w:t>
                  </w:r>
                  <w:r w:rsidRPr="00D13DDA">
                    <w:rPr>
                      <w:color w:val="000000" w:themeColor="text1"/>
                      <w:sz w:val="20"/>
                      <w:szCs w:val="20"/>
                    </w:rPr>
                    <w:t>)</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262 единиц</w:t>
                  </w:r>
                </w:p>
              </w:tc>
            </w:tr>
            <w:tr w:rsidR="005A723F" w:rsidRPr="00D13DDA" w:rsidTr="000E5436">
              <w:tc>
                <w:tcPr>
                  <w:tcW w:w="4643" w:type="dxa"/>
                </w:tcPr>
                <w:p w:rsidR="005A723F" w:rsidRPr="001777D3" w:rsidRDefault="005A723F" w:rsidP="000E5436">
                  <w:pPr>
                    <w:jc w:val="both"/>
                    <w:rPr>
                      <w:color w:val="000000" w:themeColor="text1"/>
                      <w:sz w:val="20"/>
                      <w:szCs w:val="20"/>
                    </w:rPr>
                  </w:pPr>
                  <w:r w:rsidRPr="00D13DDA">
                    <w:rPr>
                      <w:color w:val="000000" w:themeColor="text1"/>
                      <w:sz w:val="20"/>
                      <w:szCs w:val="20"/>
                    </w:rPr>
                    <w:t>Аскорбат оксидаза (</w:t>
                  </w:r>
                  <w:r w:rsidRPr="00D13DDA">
                    <w:rPr>
                      <w:color w:val="000000" w:themeColor="text1"/>
                      <w:sz w:val="20"/>
                      <w:szCs w:val="20"/>
                      <w:lang w:val="en-US"/>
                    </w:rPr>
                    <w:t>AsOD</w:t>
                  </w:r>
                  <w:r w:rsidRPr="001777D3">
                    <w:rPr>
                      <w:color w:val="000000" w:themeColor="text1"/>
                      <w:sz w:val="20"/>
                      <w:szCs w:val="20"/>
                    </w:rPr>
                    <w:t>)</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455 единиц</w:t>
                  </w:r>
                </w:p>
              </w:tc>
            </w:tr>
          </w:tbl>
          <w:p w:rsidR="005A723F" w:rsidRPr="001777D3" w:rsidRDefault="005A723F" w:rsidP="000E5436">
            <w:pPr>
              <w:jc w:val="both"/>
              <w:rPr>
                <w:color w:val="000000"/>
                <w:sz w:val="20"/>
                <w:szCs w:val="20"/>
              </w:rPr>
            </w:pPr>
            <w:r w:rsidRPr="003E565A">
              <w:rPr>
                <w:color w:val="000000"/>
                <w:sz w:val="20"/>
                <w:szCs w:val="20"/>
              </w:rPr>
              <w:t xml:space="preserve"> 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10</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4</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 xml:space="preserve">Реагенты  для анализатора SPOTCHEM </w:t>
            </w:r>
            <w:proofErr w:type="gramStart"/>
            <w:r w:rsidRPr="003E565A">
              <w:rPr>
                <w:color w:val="000000"/>
                <w:sz w:val="20"/>
                <w:szCs w:val="20"/>
              </w:rPr>
              <w:t>II</w:t>
            </w:r>
            <w:proofErr w:type="gramEnd"/>
            <w:r w:rsidRPr="003E565A">
              <w:rPr>
                <w:color w:val="000000"/>
                <w:sz w:val="20"/>
                <w:szCs w:val="20"/>
              </w:rPr>
              <w:t>Реагент для определения креатинина (1уп. - 25 тест полосок)</w:t>
            </w:r>
          </w:p>
        </w:tc>
        <w:tc>
          <w:tcPr>
            <w:tcW w:w="9976" w:type="dxa"/>
          </w:tcPr>
          <w:p w:rsidR="005A723F" w:rsidRPr="001777D3" w:rsidRDefault="005A723F" w:rsidP="000E5436">
            <w:pPr>
              <w:jc w:val="both"/>
              <w:rPr>
                <w:color w:val="000000"/>
                <w:sz w:val="20"/>
                <w:szCs w:val="20"/>
              </w:rPr>
            </w:pPr>
            <w:proofErr w:type="gramStart"/>
            <w:r w:rsidRPr="003E565A">
              <w:rPr>
                <w:color w:val="000000"/>
                <w:sz w:val="20"/>
                <w:szCs w:val="20"/>
              </w:rPr>
              <w:t>Тест-полоски</w:t>
            </w:r>
            <w:proofErr w:type="gramEnd"/>
            <w:r w:rsidRPr="003E565A">
              <w:rPr>
                <w:color w:val="000000"/>
                <w:sz w:val="20"/>
                <w:szCs w:val="20"/>
              </w:rPr>
              <w:t xml:space="preserve"> для определения креатинина для биохимического а</w:t>
            </w:r>
            <w:r>
              <w:rPr>
                <w:color w:val="000000"/>
                <w:sz w:val="20"/>
                <w:szCs w:val="20"/>
              </w:rPr>
              <w:t>нализатора</w:t>
            </w:r>
            <w:r>
              <w:rPr>
                <w:color w:val="000000"/>
                <w:sz w:val="20"/>
                <w:szCs w:val="20"/>
              </w:rPr>
              <w:br/>
              <w:t xml:space="preserve">SPOTCHEM EZ SP-4430 </w:t>
            </w:r>
          </w:p>
          <w:p w:rsidR="005A723F" w:rsidRPr="001777D3" w:rsidRDefault="005A723F" w:rsidP="000E5436">
            <w:pPr>
              <w:jc w:val="both"/>
              <w:rPr>
                <w:color w:val="000000"/>
                <w:sz w:val="20"/>
                <w:szCs w:val="20"/>
              </w:rPr>
            </w:pPr>
            <w:r w:rsidRPr="003E565A">
              <w:rPr>
                <w:color w:val="000000"/>
                <w:sz w:val="20"/>
                <w:szCs w:val="20"/>
              </w:rPr>
              <w:t xml:space="preserve">Пределы линейности для </w:t>
            </w:r>
            <w:proofErr w:type="gramStart"/>
            <w:r w:rsidRPr="003E565A">
              <w:rPr>
                <w:color w:val="000000"/>
                <w:sz w:val="20"/>
                <w:szCs w:val="20"/>
              </w:rPr>
              <w:t>тест-полосок</w:t>
            </w:r>
            <w:proofErr w:type="gramEnd"/>
            <w:r w:rsidRPr="003E565A">
              <w:rPr>
                <w:color w:val="000000"/>
                <w:sz w:val="20"/>
                <w:szCs w:val="20"/>
              </w:rPr>
              <w:t xml:space="preserve"> составляет 0</w:t>
            </w:r>
            <w:r>
              <w:rPr>
                <w:color w:val="000000"/>
                <w:sz w:val="20"/>
                <w:szCs w:val="20"/>
              </w:rPr>
              <w:t>,3-40 мг/дл (27-3536 мкмоль/л).</w:t>
            </w:r>
          </w:p>
          <w:p w:rsidR="005A723F" w:rsidRPr="001777D3" w:rsidRDefault="005A723F" w:rsidP="000E5436">
            <w:pPr>
              <w:jc w:val="both"/>
              <w:rPr>
                <w:color w:val="000000"/>
                <w:sz w:val="20"/>
                <w:szCs w:val="20"/>
              </w:rPr>
            </w:pPr>
            <w:r w:rsidRPr="003E565A">
              <w:rPr>
                <w:color w:val="000000"/>
                <w:sz w:val="20"/>
                <w:szCs w:val="20"/>
              </w:rPr>
              <w:t xml:space="preserve">Предел чувствительности для </w:t>
            </w:r>
            <w:proofErr w:type="gramStart"/>
            <w:r w:rsidRPr="003E565A">
              <w:rPr>
                <w:color w:val="000000"/>
                <w:sz w:val="20"/>
                <w:szCs w:val="20"/>
              </w:rPr>
              <w:t>тест-полосок</w:t>
            </w:r>
            <w:proofErr w:type="gramEnd"/>
            <w:r w:rsidRPr="003E565A">
              <w:rPr>
                <w:color w:val="000000"/>
                <w:sz w:val="20"/>
                <w:szCs w:val="20"/>
              </w:rPr>
              <w:t xml:space="preserve"> соста</w:t>
            </w:r>
            <w:r>
              <w:rPr>
                <w:color w:val="000000"/>
                <w:sz w:val="20"/>
                <w:szCs w:val="20"/>
              </w:rPr>
              <w:t>вляет 0,3 мг/дл (27  мкмоль/л).</w:t>
            </w:r>
          </w:p>
          <w:p w:rsidR="005A723F" w:rsidRPr="001777D3" w:rsidRDefault="005A723F" w:rsidP="000E5436">
            <w:pPr>
              <w:jc w:val="both"/>
              <w:rPr>
                <w:color w:val="000000"/>
                <w:sz w:val="20"/>
                <w:szCs w:val="20"/>
              </w:rPr>
            </w:pPr>
            <w:r w:rsidRPr="003E565A">
              <w:rPr>
                <w:color w:val="000000"/>
                <w:sz w:val="20"/>
                <w:szCs w:val="20"/>
              </w:rPr>
              <w:t>В 1 упаков</w:t>
            </w:r>
            <w:r>
              <w:rPr>
                <w:color w:val="000000"/>
                <w:sz w:val="20"/>
                <w:szCs w:val="20"/>
              </w:rPr>
              <w:t xml:space="preserve">ке не менее 25 тест – полосок. </w:t>
            </w:r>
          </w:p>
          <w:p w:rsidR="005A723F" w:rsidRPr="001777D3" w:rsidRDefault="005A723F" w:rsidP="000E5436">
            <w:pPr>
              <w:jc w:val="both"/>
              <w:rPr>
                <w:color w:val="000000"/>
                <w:sz w:val="20"/>
                <w:szCs w:val="20"/>
              </w:rPr>
            </w:pPr>
            <w:r w:rsidRPr="003E565A">
              <w:rPr>
                <w:color w:val="000000"/>
                <w:sz w:val="20"/>
                <w:szCs w:val="20"/>
              </w:rPr>
              <w:t>Наличие инструкции п</w:t>
            </w:r>
            <w:r>
              <w:rPr>
                <w:color w:val="000000"/>
                <w:sz w:val="20"/>
                <w:szCs w:val="20"/>
              </w:rPr>
              <w:t xml:space="preserve">о применению на русском языке. </w:t>
            </w:r>
          </w:p>
          <w:p w:rsidR="005A723F" w:rsidRPr="001777D3" w:rsidRDefault="005A723F" w:rsidP="000E5436">
            <w:pPr>
              <w:jc w:val="both"/>
              <w:rPr>
                <w:color w:val="000000"/>
                <w:sz w:val="20"/>
                <w:szCs w:val="20"/>
              </w:rPr>
            </w:pPr>
            <w:r w:rsidRPr="003E565A">
              <w:rPr>
                <w:color w:val="000000"/>
                <w:sz w:val="20"/>
                <w:szCs w:val="20"/>
              </w:rPr>
              <w:t xml:space="preserve">Условия хранения и транспортировки: Доставка должна осуществляться с соблюдением  </w:t>
            </w:r>
            <w:r>
              <w:rPr>
                <w:color w:val="000000"/>
                <w:sz w:val="20"/>
                <w:szCs w:val="20"/>
              </w:rPr>
              <w:t>температурного режима хранения.</w:t>
            </w: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105</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5</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 xml:space="preserve">Реагенты  для анализатора SPOTCHEM II.   Реагент для определения триглециридов (1уп. - 25 </w:t>
            </w:r>
            <w:r w:rsidRPr="003E565A">
              <w:rPr>
                <w:color w:val="000000"/>
                <w:sz w:val="20"/>
                <w:szCs w:val="20"/>
              </w:rPr>
              <w:lastRenderedPageBreak/>
              <w:t>тест полосок)</w:t>
            </w:r>
          </w:p>
        </w:tc>
        <w:tc>
          <w:tcPr>
            <w:tcW w:w="9976" w:type="dxa"/>
          </w:tcPr>
          <w:p w:rsidR="005A723F" w:rsidRPr="001777D3" w:rsidRDefault="005A723F" w:rsidP="000E5436">
            <w:pPr>
              <w:jc w:val="both"/>
              <w:rPr>
                <w:color w:val="000000"/>
                <w:sz w:val="20"/>
                <w:szCs w:val="20"/>
              </w:rPr>
            </w:pPr>
            <w:r w:rsidRPr="003E565A">
              <w:rPr>
                <w:color w:val="000000"/>
                <w:sz w:val="20"/>
                <w:szCs w:val="20"/>
              </w:rPr>
              <w:lastRenderedPageBreak/>
              <w:t>Тест - полоски для определения триглицеридов для биохимического анализатора SPOTCHEM EZ SP-4430</w:t>
            </w:r>
            <w:r w:rsidRPr="003E565A">
              <w:rPr>
                <w:color w:val="000000"/>
                <w:sz w:val="20"/>
                <w:szCs w:val="20"/>
              </w:rPr>
              <w:br/>
              <w:t xml:space="preserve">Пределы линейности для </w:t>
            </w:r>
            <w:proofErr w:type="gramStart"/>
            <w:r w:rsidRPr="003E565A">
              <w:rPr>
                <w:color w:val="000000"/>
                <w:sz w:val="20"/>
                <w:szCs w:val="20"/>
              </w:rPr>
              <w:t>тест-полоски</w:t>
            </w:r>
            <w:proofErr w:type="gramEnd"/>
            <w:r w:rsidRPr="003E565A">
              <w:rPr>
                <w:color w:val="000000"/>
                <w:sz w:val="20"/>
                <w:szCs w:val="20"/>
              </w:rPr>
              <w:t xml:space="preserve"> составляет 25-500 мг/дл (0,28-5,65 ммоль/л).</w:t>
            </w:r>
            <w:r w:rsidRPr="003E565A">
              <w:rPr>
                <w:color w:val="000000"/>
                <w:sz w:val="20"/>
                <w:szCs w:val="20"/>
              </w:rPr>
              <w:br/>
              <w:t xml:space="preserve">Предел чувствительности для </w:t>
            </w:r>
            <w:proofErr w:type="gramStart"/>
            <w:r w:rsidRPr="003E565A">
              <w:rPr>
                <w:color w:val="000000"/>
                <w:sz w:val="20"/>
                <w:szCs w:val="20"/>
              </w:rPr>
              <w:t>тест-полосок</w:t>
            </w:r>
            <w:proofErr w:type="gramEnd"/>
            <w:r w:rsidRPr="003E565A">
              <w:rPr>
                <w:color w:val="000000"/>
                <w:sz w:val="20"/>
                <w:szCs w:val="20"/>
              </w:rPr>
              <w:t xml:space="preserve"> сост</w:t>
            </w:r>
            <w:r>
              <w:rPr>
                <w:color w:val="000000"/>
                <w:sz w:val="20"/>
                <w:szCs w:val="20"/>
              </w:rPr>
              <w:t>авляет 25 мг/дл (0,28 ммоль/л).</w:t>
            </w:r>
          </w:p>
          <w:p w:rsidR="005A723F" w:rsidRPr="001777D3" w:rsidRDefault="005A723F" w:rsidP="000E5436">
            <w:pPr>
              <w:jc w:val="both"/>
              <w:rPr>
                <w:color w:val="000000"/>
                <w:sz w:val="20"/>
                <w:szCs w:val="20"/>
              </w:rPr>
            </w:pPr>
            <w:r w:rsidRPr="003E565A">
              <w:rPr>
                <w:color w:val="000000"/>
                <w:sz w:val="20"/>
                <w:szCs w:val="20"/>
              </w:rPr>
              <w:t>В 1 упаков</w:t>
            </w:r>
            <w:r>
              <w:rPr>
                <w:color w:val="000000"/>
                <w:sz w:val="20"/>
                <w:szCs w:val="20"/>
              </w:rPr>
              <w:t xml:space="preserve">ке не менее 25 тест – полосок. </w:t>
            </w:r>
          </w:p>
          <w:p w:rsidR="005A723F" w:rsidRPr="001777D3" w:rsidRDefault="005A723F" w:rsidP="000E5436">
            <w:pPr>
              <w:jc w:val="both"/>
              <w:rPr>
                <w:color w:val="000000"/>
                <w:sz w:val="20"/>
                <w:szCs w:val="20"/>
              </w:rPr>
            </w:pPr>
            <w:r w:rsidRPr="003E565A">
              <w:rPr>
                <w:color w:val="000000"/>
                <w:sz w:val="20"/>
                <w:szCs w:val="20"/>
              </w:rPr>
              <w:t>Наличие инструкции п</w:t>
            </w:r>
            <w:r>
              <w:rPr>
                <w:color w:val="000000"/>
                <w:sz w:val="20"/>
                <w:szCs w:val="20"/>
              </w:rPr>
              <w:t xml:space="preserve">о применению на русском языке. </w:t>
            </w:r>
          </w:p>
          <w:p w:rsidR="005A723F" w:rsidRPr="003C4E65" w:rsidRDefault="005A723F" w:rsidP="000E5436">
            <w:pPr>
              <w:jc w:val="both"/>
              <w:rPr>
                <w:color w:val="000000"/>
                <w:sz w:val="20"/>
                <w:szCs w:val="20"/>
              </w:rPr>
            </w:pPr>
            <w:r w:rsidRPr="003E565A">
              <w:rPr>
                <w:color w:val="000000"/>
                <w:sz w:val="20"/>
                <w:szCs w:val="20"/>
              </w:rPr>
              <w:lastRenderedPageBreak/>
              <w:t xml:space="preserve">Условия хранения и транспортировки: Доставка должна осуществляться с соблюдением  температурного режима хранения. </w:t>
            </w: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lastRenderedPageBreak/>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10</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lastRenderedPageBreak/>
              <w:t>6</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Реагент для определения щелочной фофотазы</w:t>
            </w:r>
          </w:p>
        </w:tc>
        <w:tc>
          <w:tcPr>
            <w:tcW w:w="9976" w:type="dxa"/>
          </w:tcPr>
          <w:p w:rsidR="005A723F" w:rsidRPr="001777D3" w:rsidRDefault="005A723F" w:rsidP="000E5436">
            <w:pPr>
              <w:jc w:val="both"/>
              <w:rPr>
                <w:color w:val="000000"/>
                <w:sz w:val="20"/>
                <w:szCs w:val="20"/>
              </w:rPr>
            </w:pPr>
            <w:r w:rsidRPr="003E565A">
              <w:rPr>
                <w:color w:val="000000"/>
                <w:sz w:val="20"/>
                <w:szCs w:val="20"/>
              </w:rPr>
              <w:t xml:space="preserve">Тест-полоски для определения </w:t>
            </w:r>
            <w:proofErr w:type="gramStart"/>
            <w:r w:rsidRPr="003E565A">
              <w:rPr>
                <w:color w:val="000000"/>
                <w:sz w:val="20"/>
                <w:szCs w:val="20"/>
              </w:rPr>
              <w:t>щелочной</w:t>
            </w:r>
            <w:proofErr w:type="gramEnd"/>
            <w:r w:rsidRPr="003E565A">
              <w:rPr>
                <w:color w:val="000000"/>
                <w:sz w:val="20"/>
                <w:szCs w:val="20"/>
              </w:rPr>
              <w:t xml:space="preserve"> фосфотазы для биохимического </w:t>
            </w:r>
            <w:r>
              <w:rPr>
                <w:color w:val="000000"/>
                <w:sz w:val="20"/>
                <w:szCs w:val="20"/>
              </w:rPr>
              <w:t>анализатора SPOTCHEM EZ SP-4430</w:t>
            </w:r>
          </w:p>
          <w:p w:rsidR="005A723F" w:rsidRPr="001777D3" w:rsidRDefault="005A723F" w:rsidP="000E5436">
            <w:pPr>
              <w:jc w:val="both"/>
              <w:rPr>
                <w:color w:val="000000"/>
                <w:sz w:val="20"/>
                <w:szCs w:val="20"/>
              </w:rPr>
            </w:pPr>
            <w:r w:rsidRPr="003E565A">
              <w:rPr>
                <w:color w:val="000000"/>
                <w:sz w:val="20"/>
                <w:szCs w:val="20"/>
              </w:rPr>
              <w:t xml:space="preserve">Пределы линейности для </w:t>
            </w:r>
            <w:proofErr w:type="gramStart"/>
            <w:r w:rsidRPr="003E565A">
              <w:rPr>
                <w:color w:val="000000"/>
                <w:sz w:val="20"/>
                <w:szCs w:val="20"/>
              </w:rPr>
              <w:t>тест-полосок</w:t>
            </w:r>
            <w:proofErr w:type="gramEnd"/>
            <w:r w:rsidRPr="003E565A">
              <w:rPr>
                <w:color w:val="000000"/>
                <w:sz w:val="20"/>
                <w:szCs w:val="20"/>
              </w:rPr>
              <w:t xml:space="preserve"> Spotchem II ALP составляет 50</w:t>
            </w:r>
            <w:r>
              <w:rPr>
                <w:color w:val="000000"/>
                <w:sz w:val="20"/>
                <w:szCs w:val="20"/>
              </w:rPr>
              <w:t>-1500 E/л (0.83-25.01 мккат/л).</w:t>
            </w:r>
          </w:p>
          <w:p w:rsidR="005A723F" w:rsidRPr="001777D3" w:rsidRDefault="005A723F" w:rsidP="000E5436">
            <w:pPr>
              <w:jc w:val="both"/>
              <w:rPr>
                <w:color w:val="000000"/>
                <w:sz w:val="20"/>
                <w:szCs w:val="20"/>
              </w:rPr>
            </w:pPr>
            <w:r w:rsidRPr="003E565A">
              <w:rPr>
                <w:color w:val="000000"/>
                <w:sz w:val="20"/>
                <w:szCs w:val="20"/>
              </w:rPr>
              <w:t xml:space="preserve">Предел чувствительности для </w:t>
            </w:r>
            <w:proofErr w:type="gramStart"/>
            <w:r w:rsidRPr="003E565A">
              <w:rPr>
                <w:color w:val="000000"/>
                <w:sz w:val="20"/>
                <w:szCs w:val="20"/>
              </w:rPr>
              <w:t>тест-полосок</w:t>
            </w:r>
            <w:proofErr w:type="gramEnd"/>
            <w:r w:rsidRPr="003E565A">
              <w:rPr>
                <w:color w:val="000000"/>
                <w:sz w:val="20"/>
                <w:szCs w:val="20"/>
              </w:rPr>
              <w:t xml:space="preserve"> SPOTCHEM II ALP сос</w:t>
            </w:r>
            <w:r>
              <w:rPr>
                <w:color w:val="000000"/>
                <w:sz w:val="20"/>
                <w:szCs w:val="20"/>
              </w:rPr>
              <w:t>тавляет 50 E/л (0,83  мккат/л).</w:t>
            </w:r>
          </w:p>
          <w:p w:rsidR="005A723F" w:rsidRPr="001777D3" w:rsidRDefault="005A723F" w:rsidP="000E5436">
            <w:pPr>
              <w:jc w:val="both"/>
              <w:rPr>
                <w:color w:val="000000"/>
                <w:sz w:val="20"/>
                <w:szCs w:val="20"/>
              </w:rPr>
            </w:pPr>
            <w:r w:rsidRPr="003E565A">
              <w:rPr>
                <w:color w:val="000000"/>
                <w:sz w:val="20"/>
                <w:szCs w:val="20"/>
              </w:rPr>
              <w:t>В 1 упаков</w:t>
            </w:r>
            <w:r>
              <w:rPr>
                <w:color w:val="000000"/>
                <w:sz w:val="20"/>
                <w:szCs w:val="20"/>
              </w:rPr>
              <w:t xml:space="preserve">ке не менее 25 тест – полосок. </w:t>
            </w:r>
          </w:p>
          <w:p w:rsidR="005A723F" w:rsidRPr="003C4E65" w:rsidRDefault="005A723F" w:rsidP="000E5436">
            <w:pPr>
              <w:jc w:val="both"/>
              <w:rPr>
                <w:color w:val="000000"/>
                <w:sz w:val="20"/>
                <w:szCs w:val="20"/>
              </w:rPr>
            </w:pPr>
            <w:r w:rsidRPr="003E565A">
              <w:rPr>
                <w:color w:val="000000"/>
                <w:sz w:val="20"/>
                <w:szCs w:val="20"/>
              </w:rPr>
              <w:t xml:space="preserve">Наличие инструкции по применению на русском языке. </w:t>
            </w:r>
            <w:r w:rsidRPr="003E565A">
              <w:rPr>
                <w:color w:val="000000"/>
                <w:sz w:val="20"/>
                <w:szCs w:val="20"/>
              </w:rPr>
              <w:br/>
              <w:t>Условия хранения и транспортировки: Доставка должна осуществляться с соблюдением  температурного режима хранения.</w:t>
            </w:r>
          </w:p>
          <w:p w:rsidR="005A723F" w:rsidRPr="003E565A" w:rsidRDefault="005A723F" w:rsidP="000E5436">
            <w:pPr>
              <w:jc w:val="both"/>
              <w:rPr>
                <w:color w:val="000000"/>
                <w:sz w:val="20"/>
                <w:szCs w:val="20"/>
              </w:rPr>
            </w:pPr>
            <w:r w:rsidRPr="003E565A">
              <w:rPr>
                <w:color w:val="000000"/>
                <w:sz w:val="20"/>
                <w:szCs w:val="20"/>
              </w:rPr>
              <w:t xml:space="preserve"> 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10</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7</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 реагент для определения холестирина высокой плотности</w:t>
            </w:r>
          </w:p>
        </w:tc>
        <w:tc>
          <w:tcPr>
            <w:tcW w:w="9976" w:type="dxa"/>
          </w:tcPr>
          <w:p w:rsidR="005A723F" w:rsidRPr="003B5B13" w:rsidRDefault="005A723F" w:rsidP="000E5436">
            <w:pPr>
              <w:jc w:val="both"/>
              <w:rPr>
                <w:color w:val="000000"/>
                <w:sz w:val="20"/>
                <w:szCs w:val="20"/>
              </w:rPr>
            </w:pPr>
            <w:proofErr w:type="gramStart"/>
            <w:r w:rsidRPr="003E565A">
              <w:rPr>
                <w:color w:val="000000"/>
                <w:sz w:val="20"/>
                <w:szCs w:val="20"/>
              </w:rPr>
              <w:t>Тест-полоски</w:t>
            </w:r>
            <w:proofErr w:type="gramEnd"/>
            <w:r w:rsidRPr="003E565A">
              <w:rPr>
                <w:color w:val="000000"/>
                <w:sz w:val="20"/>
                <w:szCs w:val="20"/>
              </w:rPr>
              <w:t xml:space="preserve"> для определения холестерина высокой плотности (SPOTCHEM II HDL-Cholesterol) являются реагентами для диагностики in vitro и применяются для количественного определения холестерина липопротеинов высокой плотности в сыворотке или плазме. Эта продукция предназначена для профессионального исполь</w:t>
            </w:r>
            <w:r>
              <w:rPr>
                <w:color w:val="000000"/>
                <w:sz w:val="20"/>
                <w:szCs w:val="20"/>
              </w:rPr>
              <w:t>зования в анализаторе SPOTCHEM.</w:t>
            </w:r>
          </w:p>
          <w:p w:rsidR="005A723F" w:rsidRPr="003C4E65" w:rsidRDefault="005A723F" w:rsidP="000E5436">
            <w:pPr>
              <w:jc w:val="both"/>
              <w:rPr>
                <w:color w:val="000000"/>
                <w:sz w:val="20"/>
                <w:szCs w:val="20"/>
              </w:rPr>
            </w:pPr>
            <w:r w:rsidRPr="003E565A">
              <w:rPr>
                <w:color w:val="000000"/>
                <w:sz w:val="20"/>
                <w:szCs w:val="20"/>
              </w:rPr>
              <w:t>Область применения – клиническая лабораторная диагностика.</w:t>
            </w:r>
            <w:r w:rsidRPr="003E565A">
              <w:rPr>
                <w:color w:val="000000"/>
                <w:sz w:val="20"/>
                <w:szCs w:val="20"/>
              </w:rPr>
              <w:br/>
              <w:t xml:space="preserve">Тест-полоска SPOTCHEM II HDL-Cholesterol состоит из пластиковой полоски с </w:t>
            </w:r>
            <w:proofErr w:type="gramStart"/>
            <w:r w:rsidRPr="003E565A">
              <w:rPr>
                <w:color w:val="000000"/>
                <w:sz w:val="20"/>
                <w:szCs w:val="20"/>
              </w:rPr>
              <w:t>фиксированным</w:t>
            </w:r>
            <w:proofErr w:type="gramEnd"/>
            <w:r w:rsidRPr="003E565A">
              <w:rPr>
                <w:color w:val="000000"/>
                <w:sz w:val="20"/>
                <w:szCs w:val="20"/>
              </w:rPr>
              <w:t xml:space="preserve"> на ней многослойными участками. Участки состоят из слоя для нанесения образца, слоя, содержащего реагенты и поддерживающего слоя. В 1 упаковке не менее 25 тест – полосок. </w:t>
            </w:r>
            <w:r w:rsidRPr="003E565A">
              <w:rPr>
                <w:color w:val="000000"/>
                <w:sz w:val="20"/>
                <w:szCs w:val="20"/>
              </w:rPr>
              <w:br/>
              <w:t>Содержани</w:t>
            </w:r>
            <w:r>
              <w:rPr>
                <w:color w:val="000000"/>
                <w:sz w:val="20"/>
                <w:szCs w:val="20"/>
              </w:rPr>
              <w:t xml:space="preserve">е реактивов на 100 </w:t>
            </w:r>
            <w:proofErr w:type="gramStart"/>
            <w:r>
              <w:rPr>
                <w:color w:val="000000"/>
                <w:sz w:val="20"/>
                <w:szCs w:val="20"/>
              </w:rPr>
              <w:t>тест-полосок</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4"/>
            </w:tblGrid>
            <w:tr w:rsidR="005A723F" w:rsidRPr="00D13DDA" w:rsidTr="000E5436">
              <w:tc>
                <w:tcPr>
                  <w:tcW w:w="4643" w:type="dxa"/>
                </w:tcPr>
                <w:p w:rsidR="005A723F" w:rsidRPr="00D13DDA" w:rsidRDefault="005A723F" w:rsidP="000E5436">
                  <w:pPr>
                    <w:jc w:val="center"/>
                    <w:rPr>
                      <w:b/>
                      <w:color w:val="000000" w:themeColor="text1"/>
                      <w:sz w:val="20"/>
                      <w:szCs w:val="20"/>
                    </w:rPr>
                  </w:pPr>
                  <w:r w:rsidRPr="00D13DDA">
                    <w:rPr>
                      <w:b/>
                      <w:color w:val="000000" w:themeColor="text1"/>
                      <w:sz w:val="20"/>
                      <w:szCs w:val="20"/>
                    </w:rPr>
                    <w:t>Компонент</w:t>
                  </w:r>
                </w:p>
              </w:tc>
              <w:tc>
                <w:tcPr>
                  <w:tcW w:w="4644" w:type="dxa"/>
                </w:tcPr>
                <w:p w:rsidR="005A723F" w:rsidRPr="00D13DDA" w:rsidRDefault="005A723F" w:rsidP="000E5436">
                  <w:pPr>
                    <w:jc w:val="center"/>
                    <w:rPr>
                      <w:b/>
                      <w:color w:val="000000" w:themeColor="text1"/>
                      <w:sz w:val="20"/>
                      <w:szCs w:val="20"/>
                    </w:rPr>
                  </w:pPr>
                  <w:r w:rsidRPr="00D13DDA">
                    <w:rPr>
                      <w:b/>
                      <w:color w:val="000000" w:themeColor="text1"/>
                      <w:sz w:val="20"/>
                      <w:szCs w:val="20"/>
                    </w:rPr>
                    <w:t>Концентрация</w:t>
                  </w:r>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rPr>
                    <w:t>Холестерол эстераза (</w:t>
                  </w:r>
                  <w:r w:rsidRPr="00D13DDA">
                    <w:rPr>
                      <w:color w:val="000000" w:themeColor="text1"/>
                      <w:sz w:val="20"/>
                      <w:szCs w:val="20"/>
                      <w:lang w:val="en-US"/>
                    </w:rPr>
                    <w:t>CE</w:t>
                  </w:r>
                  <w:r w:rsidRPr="00D13DDA">
                    <w:rPr>
                      <w:color w:val="000000" w:themeColor="text1"/>
                      <w:sz w:val="20"/>
                      <w:szCs w:val="20"/>
                    </w:rPr>
                    <w:t>)</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24 </w:t>
                  </w:r>
                  <w:proofErr w:type="gramStart"/>
                  <w:r w:rsidRPr="00D13DDA">
                    <w:rPr>
                      <w:color w:val="000000" w:themeColor="text1"/>
                      <w:sz w:val="20"/>
                      <w:szCs w:val="20"/>
                    </w:rPr>
                    <w:t>Ед</w:t>
                  </w:r>
                  <w:proofErr w:type="gramEnd"/>
                </w:p>
              </w:tc>
            </w:tr>
            <w:tr w:rsidR="005A723F" w:rsidRPr="00D13DDA" w:rsidTr="000E5436">
              <w:tc>
                <w:tcPr>
                  <w:tcW w:w="4643" w:type="dxa"/>
                </w:tcPr>
                <w:p w:rsidR="005A723F" w:rsidRPr="00D13DDA" w:rsidRDefault="005A723F" w:rsidP="000E5436">
                  <w:pPr>
                    <w:jc w:val="both"/>
                    <w:rPr>
                      <w:color w:val="000000" w:themeColor="text1"/>
                      <w:sz w:val="20"/>
                      <w:szCs w:val="20"/>
                      <w:lang w:val="en-US"/>
                    </w:rPr>
                  </w:pPr>
                  <w:r w:rsidRPr="00D13DDA">
                    <w:rPr>
                      <w:color w:val="000000" w:themeColor="text1"/>
                      <w:sz w:val="20"/>
                      <w:szCs w:val="20"/>
                    </w:rPr>
                    <w:t>Холестерэстераза (</w:t>
                  </w:r>
                  <w:r w:rsidRPr="00D13DDA">
                    <w:rPr>
                      <w:color w:val="000000" w:themeColor="text1"/>
                      <w:sz w:val="20"/>
                      <w:szCs w:val="20"/>
                      <w:lang w:val="en-US"/>
                    </w:rPr>
                    <w:t>COD)</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14 </w:t>
                  </w:r>
                  <w:proofErr w:type="gramStart"/>
                  <w:r w:rsidRPr="00D13DDA">
                    <w:rPr>
                      <w:color w:val="000000" w:themeColor="text1"/>
                      <w:sz w:val="20"/>
                      <w:szCs w:val="20"/>
                    </w:rPr>
                    <w:t>Ед</w:t>
                  </w:r>
                  <w:proofErr w:type="gramEnd"/>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rPr>
                    <w:t>4-аминоантипирин</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4,6 мг</w:t>
                  </w:r>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N</w:t>
                  </w:r>
                  <w:r w:rsidRPr="00D13DDA">
                    <w:rPr>
                      <w:color w:val="000000" w:themeColor="text1"/>
                      <w:sz w:val="20"/>
                      <w:szCs w:val="20"/>
                    </w:rPr>
                    <w:t>-этил-</w:t>
                  </w:r>
                  <w:r w:rsidRPr="00D13DDA">
                    <w:rPr>
                      <w:color w:val="000000" w:themeColor="text1"/>
                      <w:sz w:val="20"/>
                      <w:szCs w:val="20"/>
                      <w:lang w:val="en-US"/>
                    </w:rPr>
                    <w:t>N</w:t>
                  </w:r>
                  <w:r w:rsidRPr="00D13DDA">
                    <w:rPr>
                      <w:color w:val="000000" w:themeColor="text1"/>
                      <w:sz w:val="20"/>
                      <w:szCs w:val="20"/>
                    </w:rPr>
                    <w:t>-(2-гидрокси-3-сульфопропил)-3,5-диметоксианилин натриевая соль (</w:t>
                  </w:r>
                  <w:r w:rsidRPr="00D13DDA">
                    <w:rPr>
                      <w:color w:val="000000" w:themeColor="text1"/>
                      <w:sz w:val="20"/>
                      <w:szCs w:val="20"/>
                      <w:lang w:val="en-US"/>
                    </w:rPr>
                    <w:t>DAOS</w:t>
                  </w:r>
                  <w:r w:rsidRPr="00D13DDA">
                    <w:rPr>
                      <w:color w:val="000000" w:themeColor="text1"/>
                      <w:sz w:val="20"/>
                      <w:szCs w:val="20"/>
                    </w:rPr>
                    <w:t>)</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9,2 мг</w:t>
                  </w:r>
                </w:p>
              </w:tc>
            </w:tr>
            <w:tr w:rsidR="005A723F" w:rsidRPr="00D13DDA" w:rsidTr="000E5436">
              <w:tc>
                <w:tcPr>
                  <w:tcW w:w="4643" w:type="dxa"/>
                </w:tcPr>
                <w:p w:rsidR="005A723F" w:rsidRPr="00D13DDA" w:rsidRDefault="005A723F" w:rsidP="000E5436">
                  <w:pPr>
                    <w:jc w:val="both"/>
                    <w:rPr>
                      <w:color w:val="000000" w:themeColor="text1"/>
                      <w:sz w:val="20"/>
                      <w:szCs w:val="20"/>
                    </w:rPr>
                  </w:pPr>
                  <w:r w:rsidRPr="00D13DDA">
                    <w:rPr>
                      <w:color w:val="000000" w:themeColor="text1"/>
                      <w:sz w:val="20"/>
                      <w:szCs w:val="20"/>
                    </w:rPr>
                    <w:t>Пероксидаза (</w:t>
                  </w:r>
                  <w:r w:rsidRPr="00D13DDA">
                    <w:rPr>
                      <w:color w:val="000000" w:themeColor="text1"/>
                      <w:sz w:val="20"/>
                      <w:szCs w:val="20"/>
                      <w:lang w:val="en-US"/>
                    </w:rPr>
                    <w:t>POD</w:t>
                  </w:r>
                  <w:r w:rsidRPr="00D13DDA">
                    <w:rPr>
                      <w:color w:val="000000" w:themeColor="text1"/>
                      <w:sz w:val="20"/>
                      <w:szCs w:val="20"/>
                    </w:rPr>
                    <w:t>)</w:t>
                  </w:r>
                </w:p>
              </w:tc>
              <w:tc>
                <w:tcPr>
                  <w:tcW w:w="4644"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382 </w:t>
                  </w:r>
                  <w:proofErr w:type="gramStart"/>
                  <w:r w:rsidRPr="00D13DDA">
                    <w:rPr>
                      <w:color w:val="000000" w:themeColor="text1"/>
                      <w:sz w:val="20"/>
                      <w:szCs w:val="20"/>
                    </w:rPr>
                    <w:t>Ед</w:t>
                  </w:r>
                  <w:proofErr w:type="gramEnd"/>
                </w:p>
              </w:tc>
            </w:tr>
          </w:tbl>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10</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8</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Реагент для определения ЛДГ</w:t>
            </w:r>
          </w:p>
        </w:tc>
        <w:tc>
          <w:tcPr>
            <w:tcW w:w="9976" w:type="dxa"/>
          </w:tcPr>
          <w:p w:rsidR="005A723F" w:rsidRPr="003B5B13" w:rsidRDefault="005A723F" w:rsidP="000E5436">
            <w:pPr>
              <w:jc w:val="both"/>
              <w:rPr>
                <w:color w:val="000000"/>
                <w:sz w:val="20"/>
                <w:szCs w:val="20"/>
              </w:rPr>
            </w:pPr>
            <w:r w:rsidRPr="003E565A">
              <w:rPr>
                <w:color w:val="000000"/>
                <w:sz w:val="20"/>
                <w:szCs w:val="20"/>
              </w:rPr>
              <w:t>Тест-полоска для определения ЛДГ (лактатдегидрогеназы) (Spotchem II LDH) является реагентом для in vitro диагностики, предназначенным для количественного определения ЛДГ (лактатдегидрогеназы) в сыворотке или плазме. Данный продукт предназначен для профессионального использования с анализаторами Spotchem.</w:t>
            </w:r>
            <w:r w:rsidRPr="003E565A">
              <w:rPr>
                <w:color w:val="000000"/>
                <w:sz w:val="20"/>
                <w:szCs w:val="20"/>
              </w:rPr>
              <w:br/>
              <w:t>Область применения – клиническая лабораторная диагностика.</w:t>
            </w:r>
            <w:r w:rsidRPr="003E565A">
              <w:rPr>
                <w:color w:val="000000"/>
                <w:sz w:val="20"/>
                <w:szCs w:val="20"/>
              </w:rPr>
              <w:br/>
              <w:t>Тест-полоска Spotchem II LDH состоит из пластиковой полоски с присоединенным многослойным участком тестирования. Область тестирования включает слой, накапливающий образец, слой, содерж</w:t>
            </w:r>
            <w:r>
              <w:rPr>
                <w:color w:val="000000"/>
                <w:sz w:val="20"/>
                <w:szCs w:val="20"/>
              </w:rPr>
              <w:t>ащий реагенты, и слой-подложку.</w:t>
            </w:r>
          </w:p>
          <w:p w:rsidR="005A723F" w:rsidRPr="00BA528D" w:rsidRDefault="005A723F" w:rsidP="000E5436">
            <w:pPr>
              <w:jc w:val="both"/>
              <w:rPr>
                <w:color w:val="000000"/>
                <w:sz w:val="20"/>
                <w:szCs w:val="20"/>
              </w:rPr>
            </w:pPr>
            <w:r w:rsidRPr="003E565A">
              <w:rPr>
                <w:color w:val="000000"/>
                <w:sz w:val="20"/>
                <w:szCs w:val="20"/>
              </w:rPr>
              <w:t>В 1 упаков</w:t>
            </w:r>
            <w:r>
              <w:rPr>
                <w:color w:val="000000"/>
                <w:sz w:val="20"/>
                <w:szCs w:val="20"/>
              </w:rPr>
              <w:t xml:space="preserve">ке не менее 25 тест – полосок. </w:t>
            </w:r>
          </w:p>
          <w:tbl>
            <w:tblPr>
              <w:tblW w:w="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1841"/>
            </w:tblGrid>
            <w:tr w:rsidR="005A723F" w:rsidRPr="00D13DDA" w:rsidTr="000E5436">
              <w:trPr>
                <w:trHeight w:val="209"/>
              </w:trPr>
              <w:tc>
                <w:tcPr>
                  <w:tcW w:w="2868" w:type="dxa"/>
                </w:tcPr>
                <w:p w:rsidR="005A723F" w:rsidRPr="00D13DDA" w:rsidRDefault="005A723F" w:rsidP="000E5436">
                  <w:pPr>
                    <w:jc w:val="both"/>
                    <w:rPr>
                      <w:b/>
                      <w:bCs/>
                      <w:color w:val="000000" w:themeColor="text1"/>
                      <w:sz w:val="20"/>
                      <w:szCs w:val="20"/>
                    </w:rPr>
                  </w:pPr>
                  <w:r w:rsidRPr="003E565A">
                    <w:rPr>
                      <w:color w:val="000000"/>
                      <w:sz w:val="20"/>
                      <w:szCs w:val="20"/>
                    </w:rPr>
                    <w:t xml:space="preserve">Содержание реактивов на 100 </w:t>
                  </w:r>
                  <w:proofErr w:type="gramStart"/>
                  <w:r w:rsidRPr="003E565A">
                    <w:rPr>
                      <w:color w:val="000000"/>
                      <w:sz w:val="20"/>
                      <w:szCs w:val="20"/>
                    </w:rPr>
                    <w:t>тест-</w:t>
                  </w:r>
                  <w:r>
                    <w:rPr>
                      <w:color w:val="000000"/>
                      <w:sz w:val="20"/>
                      <w:szCs w:val="20"/>
                    </w:rPr>
                    <w:t>полосок</w:t>
                  </w:r>
                  <w:proofErr w:type="gramEnd"/>
                  <w:r>
                    <w:rPr>
                      <w:color w:val="000000"/>
                      <w:sz w:val="20"/>
                      <w:szCs w:val="20"/>
                    </w:rPr>
                    <w:br/>
                  </w:r>
                  <w:r w:rsidRPr="00D13DDA">
                    <w:rPr>
                      <w:b/>
                      <w:bCs/>
                      <w:color w:val="000000" w:themeColor="text1"/>
                      <w:sz w:val="20"/>
                      <w:szCs w:val="20"/>
                    </w:rPr>
                    <w:t>Компоненты</w:t>
                  </w:r>
                </w:p>
              </w:tc>
              <w:tc>
                <w:tcPr>
                  <w:tcW w:w="1841" w:type="dxa"/>
                </w:tcPr>
                <w:p w:rsidR="005A723F" w:rsidRPr="00D13DDA" w:rsidRDefault="005A723F" w:rsidP="000E5436">
                  <w:pPr>
                    <w:jc w:val="both"/>
                    <w:rPr>
                      <w:b/>
                      <w:bCs/>
                      <w:color w:val="000000" w:themeColor="text1"/>
                      <w:sz w:val="20"/>
                      <w:szCs w:val="20"/>
                    </w:rPr>
                  </w:pPr>
                  <w:r w:rsidRPr="00D13DDA">
                    <w:rPr>
                      <w:b/>
                      <w:bCs/>
                      <w:color w:val="000000" w:themeColor="text1"/>
                      <w:sz w:val="20"/>
                      <w:szCs w:val="20"/>
                    </w:rPr>
                    <w:t>Концентрация</w:t>
                  </w:r>
                </w:p>
              </w:tc>
            </w:tr>
            <w:tr w:rsidR="005A723F" w:rsidRPr="00D13DDA" w:rsidTr="000E5436">
              <w:trPr>
                <w:trHeight w:val="228"/>
              </w:trPr>
              <w:tc>
                <w:tcPr>
                  <w:tcW w:w="2868"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Литий </w:t>
                  </w:r>
                  <w:r w:rsidRPr="00D13DDA">
                    <w:rPr>
                      <w:color w:val="000000" w:themeColor="text1"/>
                      <w:sz w:val="20"/>
                      <w:szCs w:val="20"/>
                      <w:lang w:val="en-US"/>
                    </w:rPr>
                    <w:t>L</w:t>
                  </w:r>
                  <w:r w:rsidRPr="00D13DDA">
                    <w:rPr>
                      <w:color w:val="000000" w:themeColor="text1"/>
                      <w:sz w:val="20"/>
                      <w:szCs w:val="20"/>
                    </w:rPr>
                    <w:t>-лактат</w:t>
                  </w:r>
                </w:p>
              </w:tc>
              <w:tc>
                <w:tcPr>
                  <w:tcW w:w="1841" w:type="dxa"/>
                </w:tcPr>
                <w:p w:rsidR="005A723F" w:rsidRPr="00D13DDA" w:rsidRDefault="005A723F" w:rsidP="000E5436">
                  <w:pPr>
                    <w:jc w:val="both"/>
                    <w:rPr>
                      <w:color w:val="000000" w:themeColor="text1"/>
                      <w:sz w:val="20"/>
                      <w:szCs w:val="20"/>
                    </w:rPr>
                  </w:pPr>
                  <w:r w:rsidRPr="00D13DDA">
                    <w:rPr>
                      <w:color w:val="000000" w:themeColor="text1"/>
                      <w:sz w:val="20"/>
                      <w:szCs w:val="20"/>
                    </w:rPr>
                    <w:t>9.3 мг</w:t>
                  </w:r>
                </w:p>
                <w:p w:rsidR="005A723F" w:rsidRPr="00D13DDA" w:rsidRDefault="005A723F" w:rsidP="000E5436">
                  <w:pPr>
                    <w:jc w:val="both"/>
                    <w:rPr>
                      <w:color w:val="000000" w:themeColor="text1"/>
                      <w:sz w:val="20"/>
                      <w:szCs w:val="20"/>
                    </w:rPr>
                  </w:pPr>
                </w:p>
              </w:tc>
            </w:tr>
            <w:tr w:rsidR="005A723F" w:rsidRPr="00D13DDA" w:rsidTr="000E5436">
              <w:trPr>
                <w:trHeight w:val="485"/>
              </w:trPr>
              <w:tc>
                <w:tcPr>
                  <w:tcW w:w="2868" w:type="dxa"/>
                </w:tcPr>
                <w:p w:rsidR="005A723F" w:rsidRPr="00D13DDA" w:rsidRDefault="005A723F" w:rsidP="000E5436">
                  <w:pPr>
                    <w:jc w:val="both"/>
                    <w:rPr>
                      <w:color w:val="000000" w:themeColor="text1"/>
                      <w:sz w:val="20"/>
                      <w:szCs w:val="20"/>
                    </w:rPr>
                  </w:pPr>
                  <w:r w:rsidRPr="00D13DDA">
                    <w:rPr>
                      <w:color w:val="000000" w:themeColor="text1"/>
                      <w:sz w:val="20"/>
                      <w:szCs w:val="20"/>
                    </w:rPr>
                    <w:t>Никотинамид аденин динуклеотид (</w:t>
                  </w:r>
                  <w:r w:rsidRPr="00D13DDA">
                    <w:rPr>
                      <w:color w:val="000000" w:themeColor="text1"/>
                      <w:sz w:val="20"/>
                      <w:szCs w:val="20"/>
                      <w:lang w:val="en-US"/>
                    </w:rPr>
                    <w:t>NAD</w:t>
                  </w:r>
                  <w:r w:rsidRPr="00D13DDA">
                    <w:rPr>
                      <w:color w:val="000000" w:themeColor="text1"/>
                      <w:sz w:val="20"/>
                      <w:szCs w:val="20"/>
                    </w:rPr>
                    <w:t>)</w:t>
                  </w:r>
                </w:p>
              </w:tc>
              <w:tc>
                <w:tcPr>
                  <w:tcW w:w="1841" w:type="dxa"/>
                </w:tcPr>
                <w:p w:rsidR="005A723F" w:rsidRPr="00D13DDA" w:rsidRDefault="005A723F" w:rsidP="000E5436">
                  <w:pPr>
                    <w:jc w:val="both"/>
                    <w:rPr>
                      <w:color w:val="000000" w:themeColor="text1"/>
                      <w:sz w:val="20"/>
                      <w:szCs w:val="20"/>
                    </w:rPr>
                  </w:pPr>
                  <w:r w:rsidRPr="00D13DDA">
                    <w:rPr>
                      <w:color w:val="000000" w:themeColor="text1"/>
                      <w:sz w:val="20"/>
                      <w:szCs w:val="20"/>
                    </w:rPr>
                    <w:t>16.6 мг</w:t>
                  </w:r>
                </w:p>
              </w:tc>
            </w:tr>
            <w:tr w:rsidR="005A723F" w:rsidRPr="00D13DDA" w:rsidTr="000E5436">
              <w:trPr>
                <w:trHeight w:val="342"/>
              </w:trPr>
              <w:tc>
                <w:tcPr>
                  <w:tcW w:w="2868" w:type="dxa"/>
                </w:tcPr>
                <w:p w:rsidR="005A723F" w:rsidRPr="00D13DDA" w:rsidRDefault="005A723F" w:rsidP="000E5436">
                  <w:pPr>
                    <w:jc w:val="both"/>
                    <w:rPr>
                      <w:color w:val="000000" w:themeColor="text1"/>
                      <w:sz w:val="20"/>
                      <w:szCs w:val="20"/>
                    </w:rPr>
                  </w:pPr>
                  <w:r w:rsidRPr="00D13DDA">
                    <w:rPr>
                      <w:color w:val="000000" w:themeColor="text1"/>
                      <w:sz w:val="20"/>
                      <w:szCs w:val="20"/>
                    </w:rPr>
                    <w:t>Тетразолий фиолетовый</w:t>
                  </w:r>
                </w:p>
              </w:tc>
              <w:tc>
                <w:tcPr>
                  <w:tcW w:w="1841" w:type="dxa"/>
                </w:tcPr>
                <w:p w:rsidR="005A723F" w:rsidRPr="00D13DDA" w:rsidRDefault="005A723F" w:rsidP="000E5436">
                  <w:pPr>
                    <w:jc w:val="both"/>
                    <w:rPr>
                      <w:color w:val="000000" w:themeColor="text1"/>
                      <w:sz w:val="20"/>
                      <w:szCs w:val="20"/>
                    </w:rPr>
                  </w:pPr>
                  <w:r w:rsidRPr="00D13DDA">
                    <w:rPr>
                      <w:color w:val="000000" w:themeColor="text1"/>
                      <w:sz w:val="20"/>
                      <w:szCs w:val="20"/>
                    </w:rPr>
                    <w:t>6.9 мг</w:t>
                  </w:r>
                </w:p>
              </w:tc>
            </w:tr>
            <w:tr w:rsidR="005A723F" w:rsidRPr="00D13DDA" w:rsidTr="000E5436">
              <w:trPr>
                <w:trHeight w:val="351"/>
              </w:trPr>
              <w:tc>
                <w:tcPr>
                  <w:tcW w:w="2868" w:type="dxa"/>
                </w:tcPr>
                <w:p w:rsidR="005A723F" w:rsidRPr="00D13DDA" w:rsidRDefault="005A723F" w:rsidP="000E5436">
                  <w:pPr>
                    <w:jc w:val="both"/>
                    <w:rPr>
                      <w:color w:val="000000" w:themeColor="text1"/>
                      <w:sz w:val="20"/>
                      <w:szCs w:val="20"/>
                    </w:rPr>
                  </w:pPr>
                  <w:r w:rsidRPr="00D13DDA">
                    <w:rPr>
                      <w:color w:val="000000" w:themeColor="text1"/>
                      <w:sz w:val="20"/>
                      <w:szCs w:val="20"/>
                    </w:rPr>
                    <w:lastRenderedPageBreak/>
                    <w:t>Диафораза</w:t>
                  </w:r>
                </w:p>
              </w:tc>
              <w:tc>
                <w:tcPr>
                  <w:tcW w:w="1841" w:type="dxa"/>
                </w:tcPr>
                <w:p w:rsidR="005A723F" w:rsidRPr="00D13DDA" w:rsidRDefault="005A723F" w:rsidP="000E5436">
                  <w:pPr>
                    <w:jc w:val="both"/>
                    <w:rPr>
                      <w:color w:val="000000" w:themeColor="text1"/>
                      <w:sz w:val="20"/>
                      <w:szCs w:val="20"/>
                    </w:rPr>
                  </w:pPr>
                  <w:r w:rsidRPr="00D13DDA">
                    <w:rPr>
                      <w:color w:val="000000" w:themeColor="text1"/>
                      <w:sz w:val="20"/>
                      <w:szCs w:val="20"/>
                    </w:rPr>
                    <w:t>107.0 мг</w:t>
                  </w:r>
                </w:p>
              </w:tc>
            </w:tr>
          </w:tbl>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lastRenderedPageBreak/>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10</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lastRenderedPageBreak/>
              <w:t>9</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Реагент для определения ГПТ/АЛТ</w:t>
            </w:r>
          </w:p>
        </w:tc>
        <w:tc>
          <w:tcPr>
            <w:tcW w:w="9976" w:type="dxa"/>
          </w:tcPr>
          <w:p w:rsidR="005A723F" w:rsidRDefault="005A723F" w:rsidP="000E5436">
            <w:pPr>
              <w:jc w:val="both"/>
              <w:rPr>
                <w:color w:val="000000"/>
                <w:sz w:val="20"/>
                <w:szCs w:val="20"/>
                <w:lang w:val="en-US"/>
              </w:rPr>
            </w:pPr>
            <w:proofErr w:type="gramStart"/>
            <w:r w:rsidRPr="003E565A">
              <w:rPr>
                <w:color w:val="000000"/>
                <w:sz w:val="20"/>
                <w:szCs w:val="20"/>
              </w:rPr>
              <w:t>Тест-полоски</w:t>
            </w:r>
            <w:proofErr w:type="gramEnd"/>
            <w:r w:rsidRPr="003E565A">
              <w:rPr>
                <w:color w:val="000000"/>
                <w:sz w:val="20"/>
                <w:szCs w:val="20"/>
              </w:rPr>
              <w:t xml:space="preserve"> для определения аланинаминотрансфераза ГПТ/АЛТ (далее АЛТ) (SPOTCHEM II GPT/ALT) являются реагентами для диагностики in vitro и применяются для количественного определения АЛТ в сыворотке или плазме. Эта продукция предназначена для профессионального использования на анализаторах SPOTCHEM.</w:t>
            </w:r>
            <w:r w:rsidRPr="003E565A">
              <w:rPr>
                <w:color w:val="000000"/>
                <w:sz w:val="20"/>
                <w:szCs w:val="20"/>
              </w:rPr>
              <w:br/>
              <w:t xml:space="preserve">Область применения – клиническая лабораторная диагностика. В 1 упаковке не менее 25 тест – полосок. </w:t>
            </w:r>
            <w:r w:rsidRPr="003E565A">
              <w:rPr>
                <w:color w:val="000000"/>
                <w:sz w:val="20"/>
                <w:szCs w:val="20"/>
              </w:rPr>
              <w:br/>
              <w:t>СОСТАВ</w:t>
            </w:r>
            <w:r w:rsidRPr="003E565A">
              <w:rPr>
                <w:color w:val="000000"/>
                <w:sz w:val="20"/>
                <w:szCs w:val="20"/>
              </w:rPr>
              <w:br/>
              <w:t xml:space="preserve">Тест-полоска SPOTCHEM II GPT/ALT состоит из пластиковой полоски с </w:t>
            </w:r>
            <w:proofErr w:type="gramStart"/>
            <w:r w:rsidRPr="003E565A">
              <w:rPr>
                <w:color w:val="000000"/>
                <w:sz w:val="20"/>
                <w:szCs w:val="20"/>
              </w:rPr>
              <w:t>фиксированным</w:t>
            </w:r>
            <w:proofErr w:type="gramEnd"/>
            <w:r w:rsidRPr="003E565A">
              <w:rPr>
                <w:color w:val="000000"/>
                <w:sz w:val="20"/>
                <w:szCs w:val="20"/>
              </w:rPr>
              <w:t xml:space="preserve"> на ней многослойными участками. Участки состоят из слоя для нанесения образца, слоя, содержащего реагенты и поддерживающ</w:t>
            </w:r>
            <w:r>
              <w:rPr>
                <w:color w:val="000000"/>
                <w:sz w:val="20"/>
                <w:szCs w:val="20"/>
              </w:rPr>
              <w:t>его слоя.</w:t>
            </w:r>
            <w:r>
              <w:rPr>
                <w:color w:val="000000"/>
                <w:sz w:val="20"/>
                <w:szCs w:val="20"/>
              </w:rPr>
              <w:br/>
              <w:t xml:space="preserve">СОДЕРЖАНИЕ РЕАКТИВОВ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4"/>
              <w:gridCol w:w="1560"/>
            </w:tblGrid>
            <w:tr w:rsidR="005A723F" w:rsidRPr="00D13DDA" w:rsidTr="000E5436">
              <w:tc>
                <w:tcPr>
                  <w:tcW w:w="4304" w:type="dxa"/>
                </w:tcPr>
                <w:p w:rsidR="005A723F" w:rsidRPr="00D13DDA" w:rsidRDefault="005A723F" w:rsidP="000E5436">
                  <w:pPr>
                    <w:jc w:val="center"/>
                    <w:rPr>
                      <w:b/>
                      <w:color w:val="000000" w:themeColor="text1"/>
                      <w:sz w:val="20"/>
                      <w:szCs w:val="20"/>
                    </w:rPr>
                  </w:pPr>
                  <w:r w:rsidRPr="00D13DDA">
                    <w:rPr>
                      <w:b/>
                      <w:color w:val="000000" w:themeColor="text1"/>
                      <w:sz w:val="20"/>
                      <w:szCs w:val="20"/>
                    </w:rPr>
                    <w:t>Компонент</w:t>
                  </w:r>
                </w:p>
              </w:tc>
              <w:tc>
                <w:tcPr>
                  <w:tcW w:w="1560" w:type="dxa"/>
                </w:tcPr>
                <w:p w:rsidR="005A723F" w:rsidRPr="00D13DDA" w:rsidRDefault="005A723F" w:rsidP="000E5436">
                  <w:pPr>
                    <w:jc w:val="center"/>
                    <w:rPr>
                      <w:b/>
                      <w:color w:val="000000" w:themeColor="text1"/>
                      <w:sz w:val="20"/>
                      <w:szCs w:val="20"/>
                    </w:rPr>
                  </w:pPr>
                  <w:r w:rsidRPr="00D13DDA">
                    <w:rPr>
                      <w:b/>
                      <w:color w:val="000000" w:themeColor="text1"/>
                      <w:sz w:val="20"/>
                      <w:szCs w:val="20"/>
                    </w:rPr>
                    <w:t>Концентрация</w:t>
                  </w:r>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L</w:t>
                  </w:r>
                  <w:r w:rsidRPr="00D13DDA">
                    <w:rPr>
                      <w:color w:val="000000" w:themeColor="text1"/>
                      <w:sz w:val="20"/>
                      <w:szCs w:val="20"/>
                    </w:rPr>
                    <w:t>-аланин</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10,0 мг</w:t>
                  </w:r>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rPr>
                    <w:t>α-кетоглутаровая кислота</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1,6 мг</w:t>
                  </w:r>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rPr>
                    <w:t>Пируват оксидаза (РОР)</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217 </w:t>
                  </w:r>
                  <w:proofErr w:type="gramStart"/>
                  <w:r w:rsidRPr="00D13DDA">
                    <w:rPr>
                      <w:color w:val="000000" w:themeColor="text1"/>
                      <w:sz w:val="20"/>
                      <w:szCs w:val="20"/>
                    </w:rPr>
                    <w:t>Ед</w:t>
                  </w:r>
                  <w:proofErr w:type="gramEnd"/>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rPr>
                    <w:t>4-аминоантипирин</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0,48 мг</w:t>
                  </w:r>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N</w:t>
                  </w:r>
                  <w:r w:rsidRPr="00D13DDA">
                    <w:rPr>
                      <w:color w:val="000000" w:themeColor="text1"/>
                      <w:sz w:val="20"/>
                      <w:szCs w:val="20"/>
                    </w:rPr>
                    <w:t>-этил-</w:t>
                  </w:r>
                  <w:r w:rsidRPr="00D13DDA">
                    <w:rPr>
                      <w:color w:val="000000" w:themeColor="text1"/>
                      <w:sz w:val="20"/>
                      <w:szCs w:val="20"/>
                      <w:lang w:val="en-US"/>
                    </w:rPr>
                    <w:t>N</w:t>
                  </w:r>
                  <w:r w:rsidRPr="00D13DDA">
                    <w:rPr>
                      <w:color w:val="000000" w:themeColor="text1"/>
                      <w:sz w:val="20"/>
                      <w:szCs w:val="20"/>
                    </w:rPr>
                    <w:t>-(2-гидрокси-3-сульфопропил)-3,5-диметоксианилин натриевая соль (</w:t>
                  </w:r>
                  <w:r w:rsidRPr="00D13DDA">
                    <w:rPr>
                      <w:color w:val="000000" w:themeColor="text1"/>
                      <w:sz w:val="20"/>
                      <w:szCs w:val="20"/>
                      <w:lang w:val="en-US"/>
                    </w:rPr>
                    <w:t>DAOS</w:t>
                  </w:r>
                  <w:r w:rsidRPr="00D13DDA">
                    <w:rPr>
                      <w:color w:val="000000" w:themeColor="text1"/>
                      <w:sz w:val="20"/>
                      <w:szCs w:val="20"/>
                    </w:rPr>
                    <w:t>)</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0,51 мг</w:t>
                  </w:r>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rPr>
                    <w:t>Пероксидаза (</w:t>
                  </w:r>
                  <w:r w:rsidRPr="00D13DDA">
                    <w:rPr>
                      <w:color w:val="000000" w:themeColor="text1"/>
                      <w:sz w:val="20"/>
                      <w:szCs w:val="20"/>
                      <w:lang w:val="en-US"/>
                    </w:rPr>
                    <w:t>POD</w:t>
                  </w:r>
                  <w:r w:rsidRPr="003C4E65">
                    <w:rPr>
                      <w:color w:val="000000" w:themeColor="text1"/>
                      <w:sz w:val="20"/>
                      <w:szCs w:val="20"/>
                    </w:rPr>
                    <w:t>)</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73 </w:t>
                  </w:r>
                  <w:proofErr w:type="gramStart"/>
                  <w:r w:rsidRPr="00D13DDA">
                    <w:rPr>
                      <w:color w:val="000000" w:themeColor="text1"/>
                      <w:sz w:val="20"/>
                      <w:szCs w:val="20"/>
                    </w:rPr>
                    <w:t>Ед</w:t>
                  </w:r>
                  <w:proofErr w:type="gramEnd"/>
                </w:p>
              </w:tc>
            </w:tr>
            <w:tr w:rsidR="005A723F" w:rsidRPr="00D13DDA" w:rsidTr="000E5436">
              <w:tc>
                <w:tcPr>
                  <w:tcW w:w="4304" w:type="dxa"/>
                </w:tcPr>
                <w:p w:rsidR="005A723F" w:rsidRPr="003C4E65" w:rsidRDefault="005A723F" w:rsidP="000E5436">
                  <w:pPr>
                    <w:jc w:val="both"/>
                    <w:rPr>
                      <w:color w:val="000000" w:themeColor="text1"/>
                      <w:sz w:val="20"/>
                      <w:szCs w:val="20"/>
                    </w:rPr>
                  </w:pPr>
                  <w:r w:rsidRPr="00D13DDA">
                    <w:rPr>
                      <w:color w:val="000000" w:themeColor="text1"/>
                      <w:sz w:val="20"/>
                      <w:szCs w:val="20"/>
                    </w:rPr>
                    <w:t xml:space="preserve">Аскорбат оксидаза </w:t>
                  </w:r>
                  <w:r w:rsidRPr="003C4E65">
                    <w:rPr>
                      <w:color w:val="000000" w:themeColor="text1"/>
                      <w:sz w:val="20"/>
                      <w:szCs w:val="20"/>
                    </w:rPr>
                    <w:t>(</w:t>
                  </w:r>
                  <w:r w:rsidRPr="00D13DDA">
                    <w:rPr>
                      <w:color w:val="000000" w:themeColor="text1"/>
                      <w:sz w:val="20"/>
                      <w:szCs w:val="20"/>
                      <w:lang w:val="en-US"/>
                    </w:rPr>
                    <w:t>AsOD</w:t>
                  </w:r>
                  <w:r w:rsidRPr="003C4E65">
                    <w:rPr>
                      <w:color w:val="000000" w:themeColor="text1"/>
                      <w:sz w:val="20"/>
                      <w:szCs w:val="20"/>
                    </w:rPr>
                    <w:t>)</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574 </w:t>
                  </w:r>
                  <w:proofErr w:type="gramStart"/>
                  <w:r w:rsidRPr="00D13DDA">
                    <w:rPr>
                      <w:color w:val="000000" w:themeColor="text1"/>
                      <w:sz w:val="20"/>
                      <w:szCs w:val="20"/>
                    </w:rPr>
                    <w:t>Ед</w:t>
                  </w:r>
                  <w:proofErr w:type="gramEnd"/>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rPr>
                    <w:t>Тиамин пирофосфатная кислота (</w:t>
                  </w:r>
                  <w:r w:rsidRPr="00D13DDA">
                    <w:rPr>
                      <w:color w:val="000000" w:themeColor="text1"/>
                      <w:sz w:val="20"/>
                      <w:szCs w:val="20"/>
                      <w:lang w:val="en-US"/>
                    </w:rPr>
                    <w:t>TPP</w:t>
                  </w:r>
                  <w:r w:rsidRPr="003C4E65">
                    <w:rPr>
                      <w:color w:val="000000" w:themeColor="text1"/>
                      <w:sz w:val="20"/>
                      <w:szCs w:val="20"/>
                    </w:rPr>
                    <w:t>)</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0,38 мг</w:t>
                  </w:r>
                </w:p>
              </w:tc>
            </w:tr>
            <w:tr w:rsidR="005A723F" w:rsidRPr="00D13DDA" w:rsidTr="000E5436">
              <w:tc>
                <w:tcPr>
                  <w:tcW w:w="4304" w:type="dxa"/>
                </w:tcPr>
                <w:p w:rsidR="005A723F" w:rsidRPr="00D13DDA" w:rsidRDefault="005A723F" w:rsidP="000E5436">
                  <w:pPr>
                    <w:jc w:val="both"/>
                    <w:rPr>
                      <w:color w:val="000000" w:themeColor="text1"/>
                      <w:sz w:val="20"/>
                      <w:szCs w:val="20"/>
                    </w:rPr>
                  </w:pPr>
                  <w:r w:rsidRPr="00D13DDA">
                    <w:rPr>
                      <w:color w:val="000000" w:themeColor="text1"/>
                      <w:sz w:val="20"/>
                      <w:szCs w:val="20"/>
                    </w:rPr>
                    <w:t>Хлорид магния</w:t>
                  </w:r>
                </w:p>
              </w:tc>
              <w:tc>
                <w:tcPr>
                  <w:tcW w:w="1560" w:type="dxa"/>
                </w:tcPr>
                <w:p w:rsidR="005A723F" w:rsidRPr="00D13DDA" w:rsidRDefault="005A723F" w:rsidP="000E5436">
                  <w:pPr>
                    <w:jc w:val="both"/>
                    <w:rPr>
                      <w:color w:val="000000" w:themeColor="text1"/>
                      <w:sz w:val="20"/>
                      <w:szCs w:val="20"/>
                    </w:rPr>
                  </w:pPr>
                  <w:r w:rsidRPr="00D13DDA">
                    <w:rPr>
                      <w:color w:val="000000" w:themeColor="text1"/>
                      <w:sz w:val="20"/>
                      <w:szCs w:val="20"/>
                    </w:rPr>
                    <w:t>0,64 мг</w:t>
                  </w:r>
                </w:p>
              </w:tc>
            </w:tr>
          </w:tbl>
          <w:p w:rsidR="005A723F" w:rsidRPr="003C4E65" w:rsidRDefault="005A723F" w:rsidP="000E5436">
            <w:pPr>
              <w:jc w:val="both"/>
              <w:rPr>
                <w:color w:val="000000"/>
                <w:sz w:val="20"/>
                <w:szCs w:val="20"/>
              </w:rPr>
            </w:pP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10</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Реагенты  для анализатора SPOTCHEM II.  Реагент для определения ГОТ/АСТ</w:t>
            </w:r>
          </w:p>
        </w:tc>
        <w:tc>
          <w:tcPr>
            <w:tcW w:w="9976" w:type="dxa"/>
          </w:tcPr>
          <w:p w:rsidR="005A723F" w:rsidRPr="003C4E65" w:rsidRDefault="005A723F" w:rsidP="000E5436">
            <w:pPr>
              <w:jc w:val="both"/>
              <w:rPr>
                <w:color w:val="000000"/>
                <w:sz w:val="20"/>
                <w:szCs w:val="20"/>
              </w:rPr>
            </w:pPr>
            <w:proofErr w:type="gramStart"/>
            <w:r w:rsidRPr="003E565A">
              <w:rPr>
                <w:color w:val="000000"/>
                <w:sz w:val="20"/>
                <w:szCs w:val="20"/>
              </w:rPr>
              <w:t>Тест-полоски</w:t>
            </w:r>
            <w:proofErr w:type="gramEnd"/>
            <w:r w:rsidRPr="003E565A">
              <w:rPr>
                <w:color w:val="000000"/>
                <w:sz w:val="20"/>
                <w:szCs w:val="20"/>
              </w:rPr>
              <w:t xml:space="preserve"> для определения ГОТ/АСТ (аспартатаминотрансфераза) SPOTCHEM II GOT/AST являются реагентами для диагностики in vitro и применяются для количественного определения аспартатаминотрансферазы (далее АСТ) в сыворотке или плазме. Эта продукция предназначена для профессионального использования в анализаторах</w:t>
            </w:r>
            <w:proofErr w:type="gramStart"/>
            <w:r w:rsidRPr="003E565A">
              <w:rPr>
                <w:color w:val="000000"/>
                <w:sz w:val="20"/>
                <w:szCs w:val="20"/>
              </w:rPr>
              <w:t>.В</w:t>
            </w:r>
            <w:proofErr w:type="gramEnd"/>
            <w:r w:rsidRPr="003E565A">
              <w:rPr>
                <w:color w:val="000000"/>
                <w:sz w:val="20"/>
                <w:szCs w:val="20"/>
              </w:rPr>
              <w:t xml:space="preserve"> 1 упаковке не менее</w:t>
            </w:r>
            <w:r>
              <w:rPr>
                <w:color w:val="000000"/>
                <w:sz w:val="20"/>
                <w:szCs w:val="20"/>
              </w:rPr>
              <w:t xml:space="preserve"> 25 тест – полосок. </w:t>
            </w:r>
            <w:r w:rsidRPr="00AE2A8C">
              <w:rPr>
                <w:color w:val="000000"/>
                <w:sz w:val="20"/>
                <w:szCs w:val="20"/>
              </w:rPr>
              <w:t xml:space="preserve"> </w:t>
            </w:r>
            <w:r>
              <w:rPr>
                <w:color w:val="000000"/>
                <w:sz w:val="20"/>
                <w:szCs w:val="20"/>
              </w:rPr>
              <w:t>SPOTCHEM.</w:t>
            </w:r>
            <w:r w:rsidRPr="00AE2A8C">
              <w:rPr>
                <w:color w:val="000000"/>
                <w:sz w:val="20"/>
                <w:szCs w:val="20"/>
              </w:rPr>
              <w:t xml:space="preserve"> </w:t>
            </w:r>
            <w:r w:rsidRPr="003E565A">
              <w:rPr>
                <w:color w:val="000000"/>
                <w:sz w:val="20"/>
                <w:szCs w:val="20"/>
              </w:rPr>
              <w:t>Область применения – клиническая л</w:t>
            </w:r>
            <w:r>
              <w:rPr>
                <w:color w:val="000000"/>
                <w:sz w:val="20"/>
                <w:szCs w:val="20"/>
              </w:rPr>
              <w:t>абораторная диагностика.</w:t>
            </w:r>
            <w:r>
              <w:rPr>
                <w:color w:val="000000"/>
                <w:sz w:val="20"/>
                <w:szCs w:val="20"/>
              </w:rPr>
              <w:br/>
              <w:t>СОСТАВ</w:t>
            </w:r>
          </w:p>
          <w:p w:rsidR="005A723F" w:rsidRPr="003E565A" w:rsidRDefault="005A723F" w:rsidP="000E5436">
            <w:pPr>
              <w:jc w:val="both"/>
              <w:rPr>
                <w:color w:val="000000"/>
                <w:sz w:val="20"/>
                <w:szCs w:val="20"/>
              </w:rPr>
            </w:pPr>
            <w:r w:rsidRPr="003E565A">
              <w:rPr>
                <w:color w:val="000000"/>
                <w:sz w:val="20"/>
                <w:szCs w:val="20"/>
              </w:rPr>
              <w:t xml:space="preserve">Тест-полоска SPOTCHEM II (GOT/AST) состоит из пластиковой полоски с </w:t>
            </w:r>
            <w:proofErr w:type="gramStart"/>
            <w:r w:rsidRPr="003E565A">
              <w:rPr>
                <w:color w:val="000000"/>
                <w:sz w:val="20"/>
                <w:szCs w:val="20"/>
              </w:rPr>
              <w:t>фиксированным</w:t>
            </w:r>
            <w:proofErr w:type="gramEnd"/>
            <w:r w:rsidRPr="003E565A">
              <w:rPr>
                <w:color w:val="000000"/>
                <w:sz w:val="20"/>
                <w:szCs w:val="20"/>
              </w:rPr>
              <w:t xml:space="preserve"> на ней многослойными участками.</w:t>
            </w:r>
            <w:r w:rsidRPr="003E565A">
              <w:rPr>
                <w:color w:val="000000"/>
                <w:sz w:val="20"/>
                <w:szCs w:val="20"/>
              </w:rPr>
              <w:br/>
              <w:t>Участки состоят из слоя для нанесения образца, слоя, содержащего реагенты и поддерживающего слоя.</w:t>
            </w:r>
            <w:r w:rsidRPr="003E565A">
              <w:rPr>
                <w:color w:val="000000"/>
                <w:sz w:val="20"/>
                <w:szCs w:val="20"/>
              </w:rPr>
              <w:br/>
              <w:t>Компонент Концентрация</w:t>
            </w:r>
            <w:r w:rsidRPr="003E565A">
              <w:rPr>
                <w:color w:val="000000"/>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9"/>
              <w:gridCol w:w="1701"/>
            </w:tblGrid>
            <w:tr w:rsidR="005A723F" w:rsidRPr="00D13DDA" w:rsidTr="000E5436">
              <w:tc>
                <w:tcPr>
                  <w:tcW w:w="4309" w:type="dxa"/>
                </w:tcPr>
                <w:p w:rsidR="005A723F" w:rsidRPr="00D13DDA" w:rsidRDefault="005A723F" w:rsidP="000E5436">
                  <w:pPr>
                    <w:jc w:val="center"/>
                    <w:rPr>
                      <w:b/>
                      <w:color w:val="000000" w:themeColor="text1"/>
                      <w:sz w:val="20"/>
                      <w:szCs w:val="20"/>
                    </w:rPr>
                  </w:pPr>
                  <w:r w:rsidRPr="00D13DDA">
                    <w:rPr>
                      <w:b/>
                      <w:color w:val="000000" w:themeColor="text1"/>
                      <w:sz w:val="20"/>
                      <w:szCs w:val="20"/>
                    </w:rPr>
                    <w:t>Компонент</w:t>
                  </w:r>
                </w:p>
              </w:tc>
              <w:tc>
                <w:tcPr>
                  <w:tcW w:w="1701" w:type="dxa"/>
                </w:tcPr>
                <w:p w:rsidR="005A723F" w:rsidRPr="00D13DDA" w:rsidRDefault="005A723F" w:rsidP="000E5436">
                  <w:pPr>
                    <w:jc w:val="center"/>
                    <w:rPr>
                      <w:b/>
                      <w:color w:val="000000" w:themeColor="text1"/>
                      <w:sz w:val="20"/>
                      <w:szCs w:val="20"/>
                    </w:rPr>
                  </w:pPr>
                  <w:r w:rsidRPr="00D13DDA">
                    <w:rPr>
                      <w:b/>
                      <w:color w:val="000000" w:themeColor="text1"/>
                      <w:sz w:val="20"/>
                      <w:szCs w:val="20"/>
                    </w:rPr>
                    <w:t>Концентрация</w:t>
                  </w:r>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L</w:t>
                  </w:r>
                  <w:r w:rsidRPr="00D13DDA">
                    <w:rPr>
                      <w:color w:val="000000" w:themeColor="text1"/>
                      <w:sz w:val="20"/>
                      <w:szCs w:val="20"/>
                    </w:rPr>
                    <w:t>-аспартат натрия</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20,0 мг</w:t>
                  </w:r>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t>α-кетоглутаровая кислота</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1,6 мг</w:t>
                  </w:r>
                </w:p>
              </w:tc>
            </w:tr>
            <w:tr w:rsidR="005A723F" w:rsidRPr="00D13DDA" w:rsidTr="000E5436">
              <w:tc>
                <w:tcPr>
                  <w:tcW w:w="4309" w:type="dxa"/>
                </w:tcPr>
                <w:p w:rsidR="005A723F" w:rsidRPr="00D13DDA" w:rsidRDefault="005A723F" w:rsidP="000E5436">
                  <w:pPr>
                    <w:jc w:val="both"/>
                    <w:rPr>
                      <w:color w:val="000000" w:themeColor="text1"/>
                      <w:sz w:val="20"/>
                      <w:szCs w:val="20"/>
                      <w:lang w:val="en-US"/>
                    </w:rPr>
                  </w:pPr>
                  <w:r w:rsidRPr="00D13DDA">
                    <w:rPr>
                      <w:color w:val="000000" w:themeColor="text1"/>
                      <w:sz w:val="20"/>
                      <w:szCs w:val="20"/>
                    </w:rPr>
                    <w:t>Декарбоксилаза оксалуксусной кислоты (</w:t>
                  </w:r>
                  <w:r w:rsidRPr="00D13DDA">
                    <w:rPr>
                      <w:color w:val="000000" w:themeColor="text1"/>
                      <w:sz w:val="20"/>
                      <w:szCs w:val="20"/>
                      <w:lang w:val="en-US"/>
                    </w:rPr>
                    <w:t>OAC)</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107 </w:t>
                  </w:r>
                  <w:proofErr w:type="gramStart"/>
                  <w:r w:rsidRPr="00D13DDA">
                    <w:rPr>
                      <w:color w:val="000000" w:themeColor="text1"/>
                      <w:sz w:val="20"/>
                      <w:szCs w:val="20"/>
                    </w:rPr>
                    <w:t>Ед</w:t>
                  </w:r>
                  <w:proofErr w:type="gramEnd"/>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t>Пируват оксидаза (РОР)</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217 </w:t>
                  </w:r>
                  <w:proofErr w:type="gramStart"/>
                  <w:r w:rsidRPr="00D13DDA">
                    <w:rPr>
                      <w:color w:val="000000" w:themeColor="text1"/>
                      <w:sz w:val="20"/>
                      <w:szCs w:val="20"/>
                    </w:rPr>
                    <w:t>Ед</w:t>
                  </w:r>
                  <w:proofErr w:type="gramEnd"/>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t>4-аминоантипирин</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0, </w:t>
                  </w:r>
                  <w:r w:rsidRPr="00D13DDA">
                    <w:rPr>
                      <w:color w:val="000000" w:themeColor="text1"/>
                      <w:sz w:val="20"/>
                      <w:szCs w:val="20"/>
                      <w:lang w:val="en-US"/>
                    </w:rPr>
                    <w:t>64</w:t>
                  </w:r>
                  <w:r w:rsidRPr="00D13DDA">
                    <w:rPr>
                      <w:color w:val="000000" w:themeColor="text1"/>
                      <w:sz w:val="20"/>
                      <w:szCs w:val="20"/>
                    </w:rPr>
                    <w:t xml:space="preserve"> мг</w:t>
                  </w:r>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lang w:val="en-US"/>
                    </w:rPr>
                    <w:t>N</w:t>
                  </w:r>
                  <w:r w:rsidRPr="00D13DDA">
                    <w:rPr>
                      <w:color w:val="000000" w:themeColor="text1"/>
                      <w:sz w:val="20"/>
                      <w:szCs w:val="20"/>
                    </w:rPr>
                    <w:t>-этил-</w:t>
                  </w:r>
                  <w:r w:rsidRPr="00D13DDA">
                    <w:rPr>
                      <w:color w:val="000000" w:themeColor="text1"/>
                      <w:sz w:val="20"/>
                      <w:szCs w:val="20"/>
                      <w:lang w:val="en-US"/>
                    </w:rPr>
                    <w:t>N</w:t>
                  </w:r>
                  <w:r w:rsidRPr="00D13DDA">
                    <w:rPr>
                      <w:color w:val="000000" w:themeColor="text1"/>
                      <w:sz w:val="20"/>
                      <w:szCs w:val="20"/>
                    </w:rPr>
                    <w:t>-(2-гидрокси-3-сульфопропил)-3,5-диметоксианилин натриевая соль (</w:t>
                  </w:r>
                  <w:r w:rsidRPr="00D13DDA">
                    <w:rPr>
                      <w:color w:val="000000" w:themeColor="text1"/>
                      <w:sz w:val="20"/>
                      <w:szCs w:val="20"/>
                      <w:lang w:val="en-US"/>
                    </w:rPr>
                    <w:t>DAOS</w:t>
                  </w:r>
                  <w:r w:rsidRPr="00D13DDA">
                    <w:rPr>
                      <w:color w:val="000000" w:themeColor="text1"/>
                      <w:sz w:val="20"/>
                      <w:szCs w:val="20"/>
                    </w:rPr>
                    <w:t>)</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1,</w:t>
                  </w:r>
                  <w:r w:rsidRPr="00AE2A8C">
                    <w:rPr>
                      <w:color w:val="000000" w:themeColor="text1"/>
                      <w:sz w:val="20"/>
                      <w:szCs w:val="20"/>
                    </w:rPr>
                    <w:t>08</w:t>
                  </w:r>
                  <w:r w:rsidRPr="00D13DDA">
                    <w:rPr>
                      <w:color w:val="000000" w:themeColor="text1"/>
                      <w:sz w:val="20"/>
                      <w:szCs w:val="20"/>
                    </w:rPr>
                    <w:t xml:space="preserve"> мг</w:t>
                  </w:r>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lastRenderedPageBreak/>
                    <w:t>Пероксидаза (</w:t>
                  </w:r>
                  <w:r w:rsidRPr="00D13DDA">
                    <w:rPr>
                      <w:color w:val="000000" w:themeColor="text1"/>
                      <w:sz w:val="20"/>
                      <w:szCs w:val="20"/>
                      <w:lang w:val="en-US"/>
                    </w:rPr>
                    <w:t>POD</w:t>
                  </w:r>
                  <w:r w:rsidRPr="00D13DDA">
                    <w:rPr>
                      <w:color w:val="000000" w:themeColor="text1"/>
                      <w:sz w:val="20"/>
                      <w:szCs w:val="20"/>
                    </w:rPr>
                    <w:t>)</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73 </w:t>
                  </w:r>
                  <w:proofErr w:type="gramStart"/>
                  <w:r w:rsidRPr="00D13DDA">
                    <w:rPr>
                      <w:color w:val="000000" w:themeColor="text1"/>
                      <w:sz w:val="20"/>
                      <w:szCs w:val="20"/>
                    </w:rPr>
                    <w:t>Ед</w:t>
                  </w:r>
                  <w:proofErr w:type="gramEnd"/>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t>Аскорбат оксидаза (</w:t>
                  </w:r>
                  <w:r w:rsidRPr="00D13DDA">
                    <w:rPr>
                      <w:color w:val="000000" w:themeColor="text1"/>
                      <w:sz w:val="20"/>
                      <w:szCs w:val="20"/>
                      <w:lang w:val="en-US"/>
                    </w:rPr>
                    <w:t>AsOD</w:t>
                  </w:r>
                  <w:r w:rsidRPr="00D13DDA">
                    <w:rPr>
                      <w:color w:val="000000" w:themeColor="text1"/>
                      <w:sz w:val="20"/>
                      <w:szCs w:val="20"/>
                    </w:rPr>
                    <w:t>)</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 xml:space="preserve">574 </w:t>
                  </w:r>
                  <w:proofErr w:type="gramStart"/>
                  <w:r w:rsidRPr="00D13DDA">
                    <w:rPr>
                      <w:color w:val="000000" w:themeColor="text1"/>
                      <w:sz w:val="20"/>
                      <w:szCs w:val="20"/>
                    </w:rPr>
                    <w:t>Ед</w:t>
                  </w:r>
                  <w:proofErr w:type="gramEnd"/>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t>Тиамин пирофосфатная кислота (</w:t>
                  </w:r>
                  <w:r w:rsidRPr="00D13DDA">
                    <w:rPr>
                      <w:color w:val="000000" w:themeColor="text1"/>
                      <w:sz w:val="20"/>
                      <w:szCs w:val="20"/>
                      <w:lang w:val="en-US"/>
                    </w:rPr>
                    <w:t>TPP</w:t>
                  </w:r>
                  <w:r w:rsidRPr="00D13DDA">
                    <w:rPr>
                      <w:color w:val="000000" w:themeColor="text1"/>
                      <w:sz w:val="20"/>
                      <w:szCs w:val="20"/>
                    </w:rPr>
                    <w:t>)</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0,38 мг</w:t>
                  </w:r>
                </w:p>
              </w:tc>
            </w:tr>
            <w:tr w:rsidR="005A723F" w:rsidRPr="00D13DDA" w:rsidTr="000E5436">
              <w:tc>
                <w:tcPr>
                  <w:tcW w:w="4309" w:type="dxa"/>
                </w:tcPr>
                <w:p w:rsidR="005A723F" w:rsidRPr="00D13DDA" w:rsidRDefault="005A723F" w:rsidP="000E5436">
                  <w:pPr>
                    <w:jc w:val="both"/>
                    <w:rPr>
                      <w:color w:val="000000" w:themeColor="text1"/>
                      <w:sz w:val="20"/>
                      <w:szCs w:val="20"/>
                    </w:rPr>
                  </w:pPr>
                  <w:r w:rsidRPr="00D13DDA">
                    <w:rPr>
                      <w:color w:val="000000" w:themeColor="text1"/>
                      <w:sz w:val="20"/>
                      <w:szCs w:val="20"/>
                    </w:rPr>
                    <w:t>Хлорид магния</w:t>
                  </w:r>
                </w:p>
              </w:tc>
              <w:tc>
                <w:tcPr>
                  <w:tcW w:w="1701" w:type="dxa"/>
                </w:tcPr>
                <w:p w:rsidR="005A723F" w:rsidRPr="00D13DDA" w:rsidRDefault="005A723F" w:rsidP="000E5436">
                  <w:pPr>
                    <w:jc w:val="both"/>
                    <w:rPr>
                      <w:color w:val="000000" w:themeColor="text1"/>
                      <w:sz w:val="20"/>
                      <w:szCs w:val="20"/>
                    </w:rPr>
                  </w:pPr>
                  <w:r w:rsidRPr="00D13DDA">
                    <w:rPr>
                      <w:color w:val="000000" w:themeColor="text1"/>
                      <w:sz w:val="20"/>
                      <w:szCs w:val="20"/>
                    </w:rPr>
                    <w:t>0,64 мг</w:t>
                  </w:r>
                </w:p>
              </w:tc>
            </w:tr>
          </w:tbl>
          <w:p w:rsidR="005A723F" w:rsidRPr="003E565A" w:rsidRDefault="005A723F" w:rsidP="000E5436">
            <w:pPr>
              <w:jc w:val="both"/>
              <w:rPr>
                <w:color w:val="000000"/>
                <w:sz w:val="20"/>
                <w:szCs w:val="20"/>
              </w:rPr>
            </w:pPr>
            <w:r w:rsidRPr="003E565A">
              <w:rPr>
                <w:color w:val="000000"/>
                <w:sz w:val="20"/>
                <w:szCs w:val="20"/>
              </w:rPr>
              <w:t xml:space="preserve"> 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lastRenderedPageBreak/>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lastRenderedPageBreak/>
              <w:t>11</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 xml:space="preserve">Контрольная сыворотка </w:t>
            </w:r>
            <w:proofErr w:type="gramStart"/>
            <w:r w:rsidRPr="003E565A">
              <w:rPr>
                <w:color w:val="000000"/>
                <w:sz w:val="20"/>
                <w:szCs w:val="20"/>
              </w:rPr>
              <w:t>С</w:t>
            </w:r>
            <w:proofErr w:type="gramEnd"/>
            <w:r w:rsidRPr="003E565A">
              <w:rPr>
                <w:color w:val="000000"/>
                <w:sz w:val="20"/>
                <w:szCs w:val="20"/>
              </w:rPr>
              <w:t>alibration chek для анализатора SPOTCHEM II.</w:t>
            </w:r>
          </w:p>
        </w:tc>
        <w:tc>
          <w:tcPr>
            <w:tcW w:w="9976" w:type="dxa"/>
          </w:tcPr>
          <w:p w:rsidR="005A723F" w:rsidRPr="00AE2A8C" w:rsidRDefault="005A723F" w:rsidP="000E5436">
            <w:pPr>
              <w:jc w:val="both"/>
              <w:rPr>
                <w:color w:val="000000"/>
                <w:sz w:val="20"/>
                <w:szCs w:val="20"/>
              </w:rPr>
            </w:pPr>
            <w:r w:rsidRPr="003E565A">
              <w:rPr>
                <w:color w:val="000000"/>
                <w:sz w:val="20"/>
                <w:szCs w:val="20"/>
              </w:rPr>
              <w:t xml:space="preserve"> Контрольная сыворотка для биохимического анализатора SPOTCHEM EZ SP</w:t>
            </w:r>
            <w:r w:rsidRPr="003E565A">
              <w:rPr>
                <w:color w:val="000000"/>
                <w:sz w:val="20"/>
                <w:szCs w:val="20"/>
              </w:rPr>
              <w:br/>
              <w:t>для проведения внутрилабораторного контроля качества на анализаторе SPOTCHEM EZ SP. Представляет собой лиофилизированную с</w:t>
            </w:r>
            <w:r>
              <w:rPr>
                <w:color w:val="000000"/>
                <w:sz w:val="20"/>
                <w:szCs w:val="20"/>
              </w:rPr>
              <w:t xml:space="preserve">ыворотку в вакуумной упаковке. </w:t>
            </w:r>
          </w:p>
          <w:p w:rsidR="005A723F" w:rsidRPr="003C4E65" w:rsidRDefault="005A723F" w:rsidP="000E5436">
            <w:pPr>
              <w:jc w:val="both"/>
              <w:rPr>
                <w:color w:val="000000"/>
                <w:sz w:val="20"/>
                <w:szCs w:val="20"/>
              </w:rPr>
            </w:pPr>
            <w:r w:rsidRPr="003E565A">
              <w:rPr>
                <w:color w:val="000000"/>
                <w:sz w:val="20"/>
                <w:szCs w:val="20"/>
              </w:rPr>
              <w:t xml:space="preserve">В 1 упаковке  не менее 4 полипропиленовых флаконов, объемом не менее 3 мл; </w:t>
            </w:r>
            <w:r w:rsidRPr="003E565A">
              <w:rPr>
                <w:color w:val="000000"/>
                <w:sz w:val="20"/>
                <w:szCs w:val="20"/>
              </w:rPr>
              <w:br/>
              <w:t>Вк</w:t>
            </w:r>
            <w:r>
              <w:rPr>
                <w:color w:val="000000"/>
                <w:sz w:val="20"/>
                <w:szCs w:val="20"/>
              </w:rPr>
              <w:t>ладыш (таблица значений) -1 шт.</w:t>
            </w:r>
            <w:r w:rsidRPr="00AE2A8C">
              <w:rPr>
                <w:color w:val="000000"/>
                <w:sz w:val="20"/>
                <w:szCs w:val="20"/>
              </w:rPr>
              <w:t xml:space="preserve"> </w:t>
            </w:r>
            <w:r w:rsidRPr="003E565A">
              <w:rPr>
                <w:color w:val="000000"/>
                <w:sz w:val="20"/>
                <w:szCs w:val="20"/>
              </w:rPr>
              <w:t xml:space="preserve">Наличие инструкции по применению </w:t>
            </w:r>
            <w:r>
              <w:rPr>
                <w:color w:val="000000"/>
                <w:sz w:val="20"/>
                <w:szCs w:val="20"/>
              </w:rPr>
              <w:t xml:space="preserve">на русском языке. </w:t>
            </w:r>
            <w:r w:rsidRPr="003E565A">
              <w:rPr>
                <w:color w:val="000000"/>
                <w:sz w:val="20"/>
                <w:szCs w:val="20"/>
              </w:rPr>
              <w:t xml:space="preserve">Условия хранения и транспортировки: Доставка должна осуществляться с соблюдением  температурного режима хранения. </w:t>
            </w: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2</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12</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Кюветы для образцов сыворотки  для анализатора SPOTCHEM II.</w:t>
            </w:r>
          </w:p>
        </w:tc>
        <w:tc>
          <w:tcPr>
            <w:tcW w:w="9976" w:type="dxa"/>
          </w:tcPr>
          <w:p w:rsidR="005A723F" w:rsidRPr="003C4E65" w:rsidRDefault="005A723F" w:rsidP="000E5436">
            <w:pPr>
              <w:jc w:val="both"/>
              <w:rPr>
                <w:color w:val="000000"/>
                <w:sz w:val="20"/>
                <w:szCs w:val="20"/>
              </w:rPr>
            </w:pPr>
            <w:r w:rsidRPr="003E565A">
              <w:rPr>
                <w:color w:val="000000"/>
                <w:sz w:val="20"/>
                <w:szCs w:val="20"/>
              </w:rPr>
              <w:t>Кюветы для образцов сыворотки для биохимического анализатора SPOTCHEM EZ SP</w:t>
            </w:r>
            <w:r w:rsidRPr="003E565A">
              <w:rPr>
                <w:color w:val="000000"/>
                <w:sz w:val="20"/>
                <w:szCs w:val="20"/>
              </w:rPr>
              <w:br/>
              <w:t xml:space="preserve">Кюветы одноразовые пластиковые для сбора образцов сыворотки для анализатора SPOTCHEM EZ SP. Одна упаковка кюветов содержит не менее  500 шт. </w:t>
            </w:r>
            <w:r w:rsidRPr="003E565A">
              <w:rPr>
                <w:color w:val="000000"/>
                <w:sz w:val="20"/>
                <w:szCs w:val="20"/>
              </w:rPr>
              <w:br/>
              <w:t xml:space="preserve">Наличие инструкции по применению на русском языке. </w:t>
            </w:r>
            <w:r w:rsidRPr="003E565A">
              <w:rPr>
                <w:color w:val="000000"/>
                <w:sz w:val="20"/>
                <w:szCs w:val="20"/>
              </w:rPr>
              <w:br/>
              <w:t>Условия хранения и транспортировки: Доставка должна осуществляться с соблюдением  температурного режима хранения</w:t>
            </w:r>
            <w:r w:rsidRPr="00AE2A8C">
              <w:rPr>
                <w:color w:val="000000"/>
                <w:sz w:val="20"/>
                <w:szCs w:val="20"/>
              </w:rPr>
              <w:t>.</w:t>
            </w:r>
          </w:p>
          <w:p w:rsidR="005A723F" w:rsidRPr="003E565A" w:rsidRDefault="005A723F" w:rsidP="000E5436">
            <w:pPr>
              <w:jc w:val="both"/>
              <w:rPr>
                <w:color w:val="000000"/>
                <w:sz w:val="20"/>
                <w:szCs w:val="20"/>
              </w:rPr>
            </w:pPr>
            <w:r w:rsidRPr="003E565A">
              <w:rPr>
                <w:color w:val="000000"/>
                <w:sz w:val="20"/>
                <w:szCs w:val="20"/>
              </w:rPr>
              <w:t xml:space="preserve"> 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6</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13</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Наконечники для анализатора SPOTCHEM II.</w:t>
            </w:r>
          </w:p>
        </w:tc>
        <w:tc>
          <w:tcPr>
            <w:tcW w:w="9976" w:type="dxa"/>
          </w:tcPr>
          <w:p w:rsidR="005A723F" w:rsidRPr="003C4E65" w:rsidRDefault="005A723F" w:rsidP="000E5436">
            <w:pPr>
              <w:jc w:val="both"/>
              <w:rPr>
                <w:color w:val="000000"/>
                <w:sz w:val="20"/>
                <w:szCs w:val="20"/>
              </w:rPr>
            </w:pPr>
            <w:r w:rsidRPr="003E565A">
              <w:rPr>
                <w:color w:val="000000"/>
                <w:sz w:val="20"/>
                <w:szCs w:val="20"/>
              </w:rPr>
              <w:t xml:space="preserve">Наконечники для дозатора для биохимического анализатора SPOTCHEM EZ SP-4430 </w:t>
            </w:r>
            <w:r w:rsidRPr="003E565A">
              <w:rPr>
                <w:color w:val="000000"/>
                <w:sz w:val="20"/>
                <w:szCs w:val="20"/>
              </w:rPr>
              <w:br/>
              <w:t xml:space="preserve">Наконечники одноразовые пластиковые для пипетки, переносящей   образцы. </w:t>
            </w:r>
            <w:r w:rsidRPr="003E565A">
              <w:rPr>
                <w:color w:val="000000"/>
                <w:sz w:val="20"/>
                <w:szCs w:val="20"/>
              </w:rPr>
              <w:br/>
              <w:t xml:space="preserve">Одна упаковка наконечников содержит не менее  500 шт. </w:t>
            </w:r>
            <w:r w:rsidRPr="003E565A">
              <w:rPr>
                <w:color w:val="000000"/>
                <w:sz w:val="20"/>
                <w:szCs w:val="20"/>
              </w:rPr>
              <w:br/>
              <w:t xml:space="preserve">Наличие инструкции по применению на русском языке. </w:t>
            </w:r>
            <w:r w:rsidRPr="003E565A">
              <w:rPr>
                <w:color w:val="000000"/>
                <w:sz w:val="20"/>
                <w:szCs w:val="20"/>
              </w:rPr>
              <w:br/>
              <w:t xml:space="preserve">Условия хранения и транспортировки: Доставка должна осуществляться с соблюдением  температурного режима хранения. </w:t>
            </w:r>
          </w:p>
          <w:p w:rsidR="005A723F" w:rsidRPr="003E565A" w:rsidRDefault="005A723F"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упаковка</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2</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14</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Контрольная кровь (Low Level) для проверки прецизионности и точности гематологических  анализаторов по 16 диагностическим и 6 сервисным параметрам</w:t>
            </w:r>
          </w:p>
        </w:tc>
        <w:tc>
          <w:tcPr>
            <w:tcW w:w="9976" w:type="dxa"/>
            <w:vAlign w:val="center"/>
          </w:tcPr>
          <w:p w:rsidR="005A723F" w:rsidRPr="003C4E65" w:rsidRDefault="005A723F" w:rsidP="001A0D6E">
            <w:pPr>
              <w:jc w:val="both"/>
              <w:rPr>
                <w:color w:val="000000"/>
                <w:sz w:val="20"/>
                <w:szCs w:val="20"/>
              </w:rPr>
            </w:pPr>
            <w:r w:rsidRPr="003E565A">
              <w:rPr>
                <w:color w:val="000000"/>
                <w:sz w:val="20"/>
                <w:szCs w:val="20"/>
              </w:rPr>
              <w:t>Контрольная кровь (Low Leve) для проверки прецизионности и точности гематологических  анализаторов по 16 диагностическим и 6 сервисным параметрам.</w:t>
            </w:r>
            <w:proofErr w:type="gramStart"/>
            <w:r w:rsidRPr="003E565A">
              <w:rPr>
                <w:color w:val="000000"/>
                <w:sz w:val="20"/>
                <w:szCs w:val="20"/>
              </w:rPr>
              <w:t xml:space="preserve"> .</w:t>
            </w:r>
            <w:proofErr w:type="gramEnd"/>
            <w:r w:rsidRPr="003E565A">
              <w:rPr>
                <w:color w:val="000000"/>
                <w:sz w:val="20"/>
                <w:szCs w:val="20"/>
              </w:rPr>
              <w:t xml:space="preserve"> Объем флакона – не менее 1,5 мл.</w:t>
            </w:r>
          </w:p>
          <w:p w:rsidR="005A723F" w:rsidRPr="003E565A" w:rsidRDefault="005A723F" w:rsidP="001A0D6E">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флакон</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15</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Контрольная кровь (Normal Level)  для проверки прецизионности и точности гемат</w:t>
            </w:r>
            <w:r>
              <w:rPr>
                <w:color w:val="000000"/>
                <w:sz w:val="20"/>
                <w:szCs w:val="20"/>
              </w:rPr>
              <w:t xml:space="preserve">ологических  анализаторов по 16 </w:t>
            </w:r>
            <w:r w:rsidRPr="003E565A">
              <w:rPr>
                <w:color w:val="000000"/>
                <w:sz w:val="20"/>
                <w:szCs w:val="20"/>
              </w:rPr>
              <w:t>диагностическим и 6 сервисным параметрам.</w:t>
            </w:r>
          </w:p>
        </w:tc>
        <w:tc>
          <w:tcPr>
            <w:tcW w:w="9976" w:type="dxa"/>
            <w:vAlign w:val="center"/>
          </w:tcPr>
          <w:p w:rsidR="005A723F" w:rsidRPr="003C4E65" w:rsidRDefault="005A723F" w:rsidP="001A0D6E">
            <w:pPr>
              <w:jc w:val="both"/>
              <w:rPr>
                <w:color w:val="000000"/>
                <w:sz w:val="20"/>
                <w:szCs w:val="20"/>
              </w:rPr>
            </w:pPr>
            <w:r w:rsidRPr="003E565A">
              <w:rPr>
                <w:color w:val="000000"/>
                <w:sz w:val="20"/>
                <w:szCs w:val="20"/>
              </w:rPr>
              <w:t>Контрольная кровь (Normal Level)  для проверки прецизионности и точности гематологических  анализаторов по 16 диагностическим и 6 сервисным параметрам. Объем флакона – не менее 1,5 мл.</w:t>
            </w:r>
          </w:p>
          <w:p w:rsidR="005A723F" w:rsidRPr="003E565A" w:rsidRDefault="005A723F" w:rsidP="001A0D6E">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флакон</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t>16</w:t>
            </w:r>
          </w:p>
        </w:tc>
        <w:tc>
          <w:tcPr>
            <w:tcW w:w="2432" w:type="dxa"/>
            <w:shd w:val="clear" w:color="auto" w:fill="auto"/>
            <w:vAlign w:val="center"/>
          </w:tcPr>
          <w:p w:rsidR="005A723F" w:rsidRPr="003E565A" w:rsidRDefault="005A723F" w:rsidP="000E5436">
            <w:pPr>
              <w:jc w:val="both"/>
              <w:rPr>
                <w:color w:val="000000"/>
                <w:sz w:val="20"/>
                <w:szCs w:val="20"/>
              </w:rPr>
            </w:pPr>
            <w:r>
              <w:rPr>
                <w:color w:val="000000"/>
                <w:sz w:val="20"/>
                <w:szCs w:val="20"/>
              </w:rPr>
              <w:t>Контрольная кровь (</w:t>
            </w:r>
            <w:r w:rsidRPr="003E565A">
              <w:rPr>
                <w:color w:val="000000"/>
                <w:sz w:val="20"/>
                <w:szCs w:val="20"/>
              </w:rPr>
              <w:t xml:space="preserve">High Level)  для проверки </w:t>
            </w:r>
            <w:r w:rsidRPr="003E565A">
              <w:rPr>
                <w:color w:val="000000"/>
                <w:sz w:val="20"/>
                <w:szCs w:val="20"/>
              </w:rPr>
              <w:lastRenderedPageBreak/>
              <w:t>прецизионности и точности гематологических  анализаторов по 16 диагностическим и 6 сервисным параметрам.</w:t>
            </w:r>
          </w:p>
        </w:tc>
        <w:tc>
          <w:tcPr>
            <w:tcW w:w="9976" w:type="dxa"/>
            <w:vAlign w:val="center"/>
          </w:tcPr>
          <w:p w:rsidR="005A723F" w:rsidRPr="003C4E65" w:rsidRDefault="005A723F" w:rsidP="001A0D6E">
            <w:pPr>
              <w:jc w:val="both"/>
              <w:rPr>
                <w:color w:val="000000"/>
                <w:sz w:val="20"/>
                <w:szCs w:val="20"/>
              </w:rPr>
            </w:pPr>
            <w:r w:rsidRPr="003E565A">
              <w:rPr>
                <w:color w:val="000000"/>
                <w:sz w:val="20"/>
                <w:szCs w:val="20"/>
              </w:rPr>
              <w:lastRenderedPageBreak/>
              <w:t>Контрольная кровь (High Level) для проверки прецизионности и точности гематологических  анализаторов по 16 диагностическим и 6 сервисным параметрам. Объем флакона – не менее 1,5 мл.</w:t>
            </w:r>
          </w:p>
          <w:p w:rsidR="005A723F" w:rsidRPr="003E565A" w:rsidRDefault="005A723F" w:rsidP="001A0D6E">
            <w:pPr>
              <w:jc w:val="both"/>
              <w:rPr>
                <w:color w:val="000000"/>
                <w:sz w:val="20"/>
                <w:szCs w:val="20"/>
              </w:rPr>
            </w:pPr>
            <w:r w:rsidRPr="003E565A">
              <w:rPr>
                <w:color w:val="000000"/>
                <w:sz w:val="20"/>
                <w:szCs w:val="20"/>
              </w:rPr>
              <w:lastRenderedPageBreak/>
              <w:t>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lastRenderedPageBreak/>
              <w:t>флакон</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1</w:t>
            </w:r>
          </w:p>
        </w:tc>
      </w:tr>
      <w:tr w:rsidR="005A723F" w:rsidRPr="00D1788E" w:rsidTr="00363656">
        <w:trPr>
          <w:trHeight w:val="584"/>
          <w:jc w:val="center"/>
        </w:trPr>
        <w:tc>
          <w:tcPr>
            <w:tcW w:w="710" w:type="dxa"/>
            <w:shd w:val="clear" w:color="auto" w:fill="auto"/>
            <w:vAlign w:val="center"/>
          </w:tcPr>
          <w:p w:rsidR="005A723F" w:rsidRPr="00073D37" w:rsidRDefault="005A723F" w:rsidP="004A4450">
            <w:pPr>
              <w:jc w:val="center"/>
              <w:rPr>
                <w:color w:val="000000"/>
                <w:sz w:val="20"/>
                <w:szCs w:val="20"/>
              </w:rPr>
            </w:pPr>
            <w:r>
              <w:rPr>
                <w:color w:val="000000"/>
                <w:sz w:val="20"/>
                <w:szCs w:val="20"/>
              </w:rPr>
              <w:lastRenderedPageBreak/>
              <w:t>17</w:t>
            </w:r>
          </w:p>
        </w:tc>
        <w:tc>
          <w:tcPr>
            <w:tcW w:w="2432"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Диагностический  набор BD FACSPresto Catridge (в 1наборе – 100 штук)</w:t>
            </w:r>
          </w:p>
        </w:tc>
        <w:tc>
          <w:tcPr>
            <w:tcW w:w="9976" w:type="dxa"/>
          </w:tcPr>
          <w:p w:rsidR="005A723F" w:rsidRPr="00EF1145" w:rsidRDefault="005A723F" w:rsidP="000E5436">
            <w:pPr>
              <w:jc w:val="both"/>
              <w:rPr>
                <w:color w:val="000000"/>
                <w:sz w:val="20"/>
                <w:szCs w:val="20"/>
              </w:rPr>
            </w:pPr>
            <w:r w:rsidRPr="003E565A">
              <w:rPr>
                <w:color w:val="000000"/>
                <w:sz w:val="20"/>
                <w:szCs w:val="20"/>
              </w:rPr>
              <w:t>Картридж предназначен для  определения абсолютного и  относительного</w:t>
            </w:r>
            <w:proofErr w:type="gramStart"/>
            <w:r w:rsidRPr="003E565A">
              <w:rPr>
                <w:color w:val="000000"/>
                <w:sz w:val="20"/>
                <w:szCs w:val="20"/>
              </w:rPr>
              <w:t xml:space="preserve"> (%) </w:t>
            </w:r>
            <w:proofErr w:type="gramEnd"/>
            <w:r w:rsidRPr="003E565A">
              <w:rPr>
                <w:color w:val="000000"/>
                <w:sz w:val="20"/>
                <w:szCs w:val="20"/>
              </w:rPr>
              <w:t xml:space="preserve">содержания CD4  –клеток и гемоглобина. Картридж  предназначен для портативного  устройства для подсчета клеток CD4 BD  FACSPresto Near Patient CD4-counter.  Содержит высушенные реагенты на  основе конъюгированных с  флуорохромами моноклональных  антител к поверхностным антигенам  лимфоцитов и моноцитов : антитела к  CD4, клон </w:t>
            </w:r>
            <w:proofErr w:type="gramStart"/>
            <w:r w:rsidRPr="003E565A">
              <w:rPr>
                <w:color w:val="000000"/>
                <w:sz w:val="20"/>
                <w:szCs w:val="20"/>
              </w:rPr>
              <w:t>клон</w:t>
            </w:r>
            <w:proofErr w:type="gramEnd"/>
            <w:r w:rsidRPr="003E565A">
              <w:rPr>
                <w:color w:val="000000"/>
                <w:sz w:val="20"/>
                <w:szCs w:val="20"/>
              </w:rPr>
              <w:t xml:space="preserve"> SK3, коньюгированные  с флуорохромом PE-Cy5, антитела к  CD3, клон клон SK7, коньюгированные  с флуорохромом APC, антите</w:t>
            </w:r>
            <w:r>
              <w:rPr>
                <w:color w:val="000000"/>
                <w:sz w:val="20"/>
                <w:szCs w:val="20"/>
              </w:rPr>
              <w:t xml:space="preserve">ла к  CD45RA, клон клон HI100, </w:t>
            </w:r>
            <w:r w:rsidRPr="00EF1145">
              <w:rPr>
                <w:color w:val="000000"/>
                <w:sz w:val="20"/>
                <w:szCs w:val="20"/>
              </w:rPr>
              <w:t xml:space="preserve"> </w:t>
            </w:r>
            <w:r w:rsidRPr="003E565A">
              <w:rPr>
                <w:color w:val="000000"/>
                <w:sz w:val="20"/>
                <w:szCs w:val="20"/>
              </w:rPr>
              <w:t xml:space="preserve">коньюгированные с флуорохромом APC  и антитела к CD14, клон клон MϕP9,  коньюгированные с флуорохромом PE . </w:t>
            </w:r>
          </w:p>
          <w:p w:rsidR="005A723F" w:rsidRPr="003C4E65" w:rsidRDefault="005A723F" w:rsidP="000E5436">
            <w:pPr>
              <w:jc w:val="both"/>
              <w:rPr>
                <w:color w:val="000000"/>
                <w:sz w:val="20"/>
                <w:szCs w:val="20"/>
              </w:rPr>
            </w:pPr>
            <w:r>
              <w:rPr>
                <w:color w:val="000000"/>
                <w:sz w:val="20"/>
                <w:szCs w:val="20"/>
              </w:rPr>
              <w:t xml:space="preserve"> Упаковка содержит картриджи в </w:t>
            </w:r>
            <w:r w:rsidRPr="00EF1145">
              <w:rPr>
                <w:color w:val="000000"/>
                <w:sz w:val="20"/>
                <w:szCs w:val="20"/>
              </w:rPr>
              <w:t xml:space="preserve"> </w:t>
            </w:r>
            <w:r w:rsidRPr="003E565A">
              <w:rPr>
                <w:color w:val="000000"/>
                <w:sz w:val="20"/>
                <w:szCs w:val="20"/>
              </w:rPr>
              <w:t xml:space="preserve">количестве 100 </w:t>
            </w:r>
            <w:proofErr w:type="gramStart"/>
            <w:r w:rsidRPr="003E565A">
              <w:rPr>
                <w:color w:val="000000"/>
                <w:sz w:val="20"/>
                <w:szCs w:val="20"/>
              </w:rPr>
              <w:t>шт</w:t>
            </w:r>
            <w:proofErr w:type="gramEnd"/>
            <w:r w:rsidRPr="003E565A">
              <w:rPr>
                <w:color w:val="000000"/>
                <w:sz w:val="20"/>
                <w:szCs w:val="20"/>
              </w:rPr>
              <w:t>, каждый картридж  индивидуально упакован в фольгу.  Вместе с картриджами постав</w:t>
            </w:r>
            <w:r>
              <w:rPr>
                <w:color w:val="000000"/>
                <w:sz w:val="20"/>
                <w:szCs w:val="20"/>
              </w:rPr>
              <w:t>ляются  одноразовые пластиковые</w:t>
            </w:r>
            <w:r w:rsidRPr="00EF1145">
              <w:rPr>
                <w:color w:val="000000"/>
                <w:sz w:val="20"/>
                <w:szCs w:val="20"/>
              </w:rPr>
              <w:t xml:space="preserve"> </w:t>
            </w:r>
            <w:r>
              <w:rPr>
                <w:color w:val="000000"/>
                <w:sz w:val="20"/>
                <w:szCs w:val="20"/>
              </w:rPr>
              <w:t>пипетки по  100 штук</w:t>
            </w:r>
          </w:p>
          <w:p w:rsidR="005A723F" w:rsidRPr="003E565A" w:rsidRDefault="005A723F" w:rsidP="000E5436">
            <w:pPr>
              <w:jc w:val="both"/>
              <w:rPr>
                <w:color w:val="000000"/>
                <w:sz w:val="20"/>
                <w:szCs w:val="20"/>
              </w:rPr>
            </w:pPr>
            <w:r w:rsidRPr="003E565A">
              <w:rPr>
                <w:color w:val="000000"/>
                <w:sz w:val="20"/>
                <w:szCs w:val="20"/>
              </w:rPr>
              <w:t xml:space="preserve"> Поставка товара осуществляется по заявкам Заказчика в течение 16 календарных дней</w:t>
            </w:r>
          </w:p>
        </w:tc>
        <w:tc>
          <w:tcPr>
            <w:tcW w:w="992" w:type="dxa"/>
            <w:shd w:val="clear" w:color="auto" w:fill="auto"/>
            <w:vAlign w:val="center"/>
          </w:tcPr>
          <w:p w:rsidR="005A723F" w:rsidRPr="003E565A" w:rsidRDefault="005A723F" w:rsidP="000E5436">
            <w:pPr>
              <w:jc w:val="both"/>
              <w:rPr>
                <w:color w:val="000000"/>
                <w:sz w:val="20"/>
                <w:szCs w:val="20"/>
              </w:rPr>
            </w:pPr>
            <w:r>
              <w:rPr>
                <w:color w:val="000000"/>
                <w:sz w:val="20"/>
                <w:szCs w:val="20"/>
              </w:rPr>
              <w:t>набор</w:t>
            </w:r>
          </w:p>
        </w:tc>
        <w:tc>
          <w:tcPr>
            <w:tcW w:w="928" w:type="dxa"/>
            <w:shd w:val="clear" w:color="auto" w:fill="auto"/>
            <w:vAlign w:val="center"/>
          </w:tcPr>
          <w:p w:rsidR="005A723F" w:rsidRPr="003E565A" w:rsidRDefault="005A723F" w:rsidP="000E5436">
            <w:pPr>
              <w:jc w:val="both"/>
              <w:rPr>
                <w:color w:val="000000"/>
                <w:sz w:val="20"/>
                <w:szCs w:val="20"/>
              </w:rPr>
            </w:pPr>
            <w:r w:rsidRPr="003E565A">
              <w:rPr>
                <w:color w:val="000000"/>
                <w:sz w:val="20"/>
                <w:szCs w:val="20"/>
              </w:rPr>
              <w:t>25</w:t>
            </w:r>
          </w:p>
        </w:tc>
      </w:tr>
    </w:tbl>
    <w:p w:rsidR="00A02CBE" w:rsidRPr="00016418" w:rsidRDefault="00A02CBE" w:rsidP="00A02CBE">
      <w:pPr>
        <w:rPr>
          <w:sz w:val="22"/>
          <w:szCs w:val="22"/>
        </w:rPr>
      </w:pPr>
      <w:r w:rsidRPr="00016418">
        <w:rPr>
          <w:sz w:val="22"/>
          <w:szCs w:val="22"/>
        </w:rPr>
        <w:t xml:space="preserve">п.п. </w:t>
      </w:r>
      <w:r w:rsidR="00135E95" w:rsidRPr="00291A4F">
        <w:rPr>
          <w:sz w:val="22"/>
          <w:szCs w:val="22"/>
        </w:rPr>
        <w:t>1</w:t>
      </w:r>
      <w:r w:rsidR="00135E95">
        <w:rPr>
          <w:sz w:val="22"/>
          <w:szCs w:val="22"/>
        </w:rPr>
        <w:t>1</w:t>
      </w:r>
      <w:r w:rsidRPr="00016418">
        <w:rPr>
          <w:sz w:val="22"/>
          <w:szCs w:val="22"/>
        </w:rPr>
        <w:t>. Глава 4:</w:t>
      </w:r>
    </w:p>
    <w:p w:rsidR="00A02CBE" w:rsidRPr="00016418" w:rsidRDefault="00A02CBE" w:rsidP="00452F95">
      <w:pPr>
        <w:jc w:val="both"/>
        <w:rPr>
          <w:sz w:val="22"/>
          <w:szCs w:val="22"/>
        </w:rPr>
      </w:pPr>
      <w:r w:rsidRPr="00016418">
        <w:rPr>
          <w:sz w:val="22"/>
          <w:szCs w:val="22"/>
        </w:rPr>
        <w:t xml:space="preserve">     </w:t>
      </w:r>
      <w:r w:rsidRPr="00016418">
        <w:rPr>
          <w:sz w:val="22"/>
          <w:szCs w:val="22"/>
        </w:rPr>
        <w:tab/>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rsidR="00A02CBE" w:rsidRPr="00016418" w:rsidRDefault="00A02CBE" w:rsidP="00452F95">
      <w:pPr>
        <w:jc w:val="both"/>
        <w:rPr>
          <w:sz w:val="22"/>
          <w:szCs w:val="22"/>
        </w:rPr>
      </w:pPr>
      <w:r w:rsidRPr="00016418">
        <w:rPr>
          <w:sz w:val="22"/>
          <w:szCs w:val="22"/>
        </w:rPr>
        <w:t xml:space="preserve">2) соответствие характеристики или технической спецификации условиям объявления или приглашения </w:t>
      </w:r>
      <w:proofErr w:type="gramStart"/>
      <w:r w:rsidRPr="00016418">
        <w:rPr>
          <w:sz w:val="22"/>
          <w:szCs w:val="22"/>
        </w:rPr>
        <w:t>на</w:t>
      </w:r>
      <w:proofErr w:type="gramEnd"/>
      <w:r w:rsidRPr="00016418">
        <w:rPr>
          <w:sz w:val="22"/>
          <w:szCs w:val="22"/>
        </w:rPr>
        <w:t xml:space="preserve"> закуп. При этом</w:t>
      </w:r>
      <w:proofErr w:type="gramStart"/>
      <w:r w:rsidRPr="00016418">
        <w:rPr>
          <w:sz w:val="22"/>
          <w:szCs w:val="22"/>
        </w:rPr>
        <w:t>,</w:t>
      </w:r>
      <w:proofErr w:type="gramEnd"/>
      <w:r w:rsidRPr="00016418">
        <w:rPr>
          <w:sz w:val="22"/>
          <w:szCs w:val="22"/>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02CBE" w:rsidRPr="00016418" w:rsidRDefault="00A02CBE" w:rsidP="00452F95">
      <w:pPr>
        <w:jc w:val="both"/>
        <w:rPr>
          <w:sz w:val="22"/>
          <w:szCs w:val="22"/>
        </w:rPr>
      </w:pPr>
      <w:r w:rsidRPr="00016418">
        <w:rPr>
          <w:sz w:val="22"/>
          <w:szCs w:val="22"/>
        </w:rPr>
        <w:t>3) не 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02CBE" w:rsidRPr="00016418" w:rsidRDefault="00A02CBE" w:rsidP="00452F95">
      <w:pPr>
        <w:jc w:val="both"/>
        <w:rPr>
          <w:sz w:val="22"/>
          <w:szCs w:val="22"/>
        </w:rPr>
      </w:pPr>
      <w:r w:rsidRPr="00016418">
        <w:rPr>
          <w:sz w:val="22"/>
          <w:szCs w:val="22"/>
        </w:rPr>
        <w:t xml:space="preserve">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rsidR="00A02CBE" w:rsidRPr="00016418" w:rsidRDefault="00A02CBE" w:rsidP="00452F95">
      <w:pPr>
        <w:jc w:val="both"/>
        <w:rPr>
          <w:sz w:val="22"/>
          <w:szCs w:val="22"/>
        </w:rPr>
      </w:pPr>
      <w:r w:rsidRPr="00016418">
        <w:rPr>
          <w:sz w:val="22"/>
          <w:szCs w:val="22"/>
        </w:rPr>
        <w:t>5) соответствие маркировки, потребительской упаковки и инструкции по применению лекарственных средств и медицинских изделий требованиям</w:t>
      </w:r>
    </w:p>
    <w:p w:rsidR="00A02CBE" w:rsidRPr="00016418" w:rsidRDefault="00A02CBE" w:rsidP="00452F95">
      <w:pPr>
        <w:jc w:val="both"/>
        <w:rPr>
          <w:sz w:val="22"/>
          <w:szCs w:val="22"/>
        </w:rPr>
      </w:pPr>
      <w:r w:rsidRPr="00016418">
        <w:rPr>
          <w:sz w:val="22"/>
          <w:szCs w:val="22"/>
        </w:rPr>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A02CBE" w:rsidRPr="00016418" w:rsidRDefault="00A02CBE" w:rsidP="00452F95">
      <w:pPr>
        <w:jc w:val="both"/>
        <w:rPr>
          <w:sz w:val="22"/>
          <w:szCs w:val="22"/>
        </w:rPr>
      </w:pPr>
      <w:r w:rsidRPr="00016418">
        <w:rPr>
          <w:sz w:val="22"/>
          <w:szCs w:val="22"/>
        </w:rPr>
        <w:t>6) срок годности лекарственных средств и медицинских изделий на дату поставки поставщиком заказчику составляет:</w:t>
      </w:r>
    </w:p>
    <w:p w:rsidR="00A02CBE" w:rsidRPr="00016418" w:rsidRDefault="00A02CBE" w:rsidP="00452F95">
      <w:pPr>
        <w:jc w:val="both"/>
        <w:rPr>
          <w:sz w:val="22"/>
          <w:szCs w:val="22"/>
        </w:rPr>
      </w:pPr>
      <w:r w:rsidRPr="00016418">
        <w:rPr>
          <w:sz w:val="22"/>
          <w:szCs w:val="22"/>
        </w:rPr>
        <w:t>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w:t>
      </w:r>
    </w:p>
    <w:p w:rsidR="00A02CBE" w:rsidRPr="00016418" w:rsidRDefault="00A02CBE" w:rsidP="00452F95">
      <w:pPr>
        <w:jc w:val="both"/>
        <w:rPr>
          <w:sz w:val="22"/>
          <w:szCs w:val="22"/>
        </w:rPr>
      </w:pPr>
      <w:r w:rsidRPr="00016418">
        <w:rPr>
          <w:sz w:val="22"/>
          <w:szCs w:val="22"/>
        </w:rPr>
        <w:t>13) соблюдение количества, качества и сроков поставки или оказания фармацевтической услуги условиям договора.</w:t>
      </w:r>
    </w:p>
    <w:p w:rsidR="00A02CBE" w:rsidRDefault="00A02CBE" w:rsidP="00A02CBE">
      <w:pPr>
        <w:rPr>
          <w:rFonts w:eastAsia="Calibri"/>
          <w:b/>
          <w:sz w:val="22"/>
          <w:szCs w:val="22"/>
          <w:lang w:eastAsia="en-US"/>
        </w:rPr>
      </w:pPr>
      <w:r w:rsidRPr="0093642A">
        <w:rPr>
          <w:rFonts w:eastAsia="Calibri"/>
          <w:b/>
          <w:sz w:val="22"/>
          <w:szCs w:val="22"/>
          <w:lang w:eastAsia="en-US"/>
        </w:rPr>
        <w:t xml:space="preserve">                               </w:t>
      </w:r>
    </w:p>
    <w:p w:rsidR="009550E7" w:rsidRPr="00CB59FB" w:rsidRDefault="003C4E65" w:rsidP="002533C6">
      <w:pPr>
        <w:jc w:val="center"/>
        <w:rPr>
          <w:rFonts w:eastAsia="Calibri"/>
          <w:b/>
          <w:sz w:val="21"/>
          <w:szCs w:val="21"/>
          <w:lang w:eastAsia="en-US"/>
        </w:rPr>
      </w:pPr>
      <w:bookmarkStart w:id="0" w:name="_GoBack"/>
      <w:bookmarkEnd w:id="0"/>
      <w:r w:rsidRPr="003C4E65">
        <w:rPr>
          <w:rFonts w:eastAsia="Calibri"/>
          <w:b/>
          <w:sz w:val="21"/>
          <w:szCs w:val="21"/>
          <w:lang w:eastAsia="en-US"/>
        </w:rPr>
        <w:t>Заведующая лабораторией</w:t>
      </w:r>
      <w:r w:rsidR="006915A1">
        <w:rPr>
          <w:rFonts w:eastAsia="Calibri"/>
          <w:b/>
          <w:sz w:val="21"/>
          <w:szCs w:val="21"/>
          <w:lang w:eastAsia="en-US"/>
        </w:rPr>
        <w:t xml:space="preserve">__________________________ </w:t>
      </w:r>
      <w:r>
        <w:rPr>
          <w:rFonts w:eastAsia="Calibri"/>
          <w:b/>
          <w:sz w:val="21"/>
          <w:szCs w:val="21"/>
          <w:lang w:eastAsia="en-US"/>
        </w:rPr>
        <w:t>Дигтяр Ю.Ю.</w:t>
      </w:r>
    </w:p>
    <w:sectPr w:rsidR="009550E7" w:rsidRPr="00CB59FB" w:rsidSect="00524FFB">
      <w:pgSz w:w="16838" w:h="11906" w:orient="landscape"/>
      <w:pgMar w:top="567" w:right="53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010"/>
    <w:rsid w:val="0003105B"/>
    <w:rsid w:val="00034562"/>
    <w:rsid w:val="00037432"/>
    <w:rsid w:val="0006503C"/>
    <w:rsid w:val="000776F5"/>
    <w:rsid w:val="00082FD5"/>
    <w:rsid w:val="00085B45"/>
    <w:rsid w:val="000962BD"/>
    <w:rsid w:val="000A019E"/>
    <w:rsid w:val="000C2844"/>
    <w:rsid w:val="000C5D0E"/>
    <w:rsid w:val="000D2647"/>
    <w:rsid w:val="000E0D36"/>
    <w:rsid w:val="000E1FB7"/>
    <w:rsid w:val="000E5436"/>
    <w:rsid w:val="000E556E"/>
    <w:rsid w:val="00106634"/>
    <w:rsid w:val="00135E95"/>
    <w:rsid w:val="00140341"/>
    <w:rsid w:val="0015205A"/>
    <w:rsid w:val="00154370"/>
    <w:rsid w:val="00166E55"/>
    <w:rsid w:val="00172316"/>
    <w:rsid w:val="001776F2"/>
    <w:rsid w:val="00193F30"/>
    <w:rsid w:val="001A0D6E"/>
    <w:rsid w:val="001A1DE3"/>
    <w:rsid w:val="001B0F0B"/>
    <w:rsid w:val="001B4A60"/>
    <w:rsid w:val="001C1C16"/>
    <w:rsid w:val="001E0926"/>
    <w:rsid w:val="00201AF0"/>
    <w:rsid w:val="00211BB1"/>
    <w:rsid w:val="00212D47"/>
    <w:rsid w:val="00242A84"/>
    <w:rsid w:val="002478E4"/>
    <w:rsid w:val="002533C6"/>
    <w:rsid w:val="0026493A"/>
    <w:rsid w:val="00267A30"/>
    <w:rsid w:val="002847CB"/>
    <w:rsid w:val="0028617D"/>
    <w:rsid w:val="002870D1"/>
    <w:rsid w:val="00291A4F"/>
    <w:rsid w:val="00293C74"/>
    <w:rsid w:val="002B7B39"/>
    <w:rsid w:val="002C62EC"/>
    <w:rsid w:val="002C7685"/>
    <w:rsid w:val="002D1ABE"/>
    <w:rsid w:val="002F7A67"/>
    <w:rsid w:val="00310E27"/>
    <w:rsid w:val="00310E5D"/>
    <w:rsid w:val="00322F99"/>
    <w:rsid w:val="00332E31"/>
    <w:rsid w:val="00341A49"/>
    <w:rsid w:val="003507B2"/>
    <w:rsid w:val="00362622"/>
    <w:rsid w:val="00363656"/>
    <w:rsid w:val="0036365A"/>
    <w:rsid w:val="00371E59"/>
    <w:rsid w:val="00372069"/>
    <w:rsid w:val="00377036"/>
    <w:rsid w:val="003C4E65"/>
    <w:rsid w:val="003C5878"/>
    <w:rsid w:val="003D3FD7"/>
    <w:rsid w:val="003F6DC9"/>
    <w:rsid w:val="004019EF"/>
    <w:rsid w:val="00405A8D"/>
    <w:rsid w:val="00405BB1"/>
    <w:rsid w:val="0041529B"/>
    <w:rsid w:val="00420301"/>
    <w:rsid w:val="00422CAD"/>
    <w:rsid w:val="00437F80"/>
    <w:rsid w:val="00451884"/>
    <w:rsid w:val="00452F95"/>
    <w:rsid w:val="004578C7"/>
    <w:rsid w:val="00497A29"/>
    <w:rsid w:val="004A4450"/>
    <w:rsid w:val="004C1F01"/>
    <w:rsid w:val="004C7A69"/>
    <w:rsid w:val="004D1D05"/>
    <w:rsid w:val="004D60C0"/>
    <w:rsid w:val="004D7D7F"/>
    <w:rsid w:val="004E4E6D"/>
    <w:rsid w:val="004F1A9F"/>
    <w:rsid w:val="004F2292"/>
    <w:rsid w:val="00524FFB"/>
    <w:rsid w:val="005256B7"/>
    <w:rsid w:val="005303B8"/>
    <w:rsid w:val="00530A7F"/>
    <w:rsid w:val="00535CE9"/>
    <w:rsid w:val="00537173"/>
    <w:rsid w:val="005577B4"/>
    <w:rsid w:val="00562834"/>
    <w:rsid w:val="00563893"/>
    <w:rsid w:val="005660B8"/>
    <w:rsid w:val="00570BF5"/>
    <w:rsid w:val="005A20A0"/>
    <w:rsid w:val="005A723F"/>
    <w:rsid w:val="005B5E34"/>
    <w:rsid w:val="005D7A2E"/>
    <w:rsid w:val="005E1644"/>
    <w:rsid w:val="005E5642"/>
    <w:rsid w:val="006063C6"/>
    <w:rsid w:val="006222B6"/>
    <w:rsid w:val="00630BA1"/>
    <w:rsid w:val="00633515"/>
    <w:rsid w:val="00644771"/>
    <w:rsid w:val="00647A66"/>
    <w:rsid w:val="00651899"/>
    <w:rsid w:val="0065370A"/>
    <w:rsid w:val="00663257"/>
    <w:rsid w:val="00664D34"/>
    <w:rsid w:val="006744A6"/>
    <w:rsid w:val="00675DE3"/>
    <w:rsid w:val="006776CB"/>
    <w:rsid w:val="006915A1"/>
    <w:rsid w:val="006B764A"/>
    <w:rsid w:val="006C1A0D"/>
    <w:rsid w:val="006D448A"/>
    <w:rsid w:val="006D5872"/>
    <w:rsid w:val="006E501F"/>
    <w:rsid w:val="007027FE"/>
    <w:rsid w:val="00712206"/>
    <w:rsid w:val="00715271"/>
    <w:rsid w:val="00745049"/>
    <w:rsid w:val="00750F98"/>
    <w:rsid w:val="00754A37"/>
    <w:rsid w:val="0077019D"/>
    <w:rsid w:val="00774C15"/>
    <w:rsid w:val="00780774"/>
    <w:rsid w:val="00782A3E"/>
    <w:rsid w:val="007C50DB"/>
    <w:rsid w:val="007D3939"/>
    <w:rsid w:val="007F08A1"/>
    <w:rsid w:val="007F6E85"/>
    <w:rsid w:val="00805664"/>
    <w:rsid w:val="008266CA"/>
    <w:rsid w:val="00836538"/>
    <w:rsid w:val="00841538"/>
    <w:rsid w:val="008649A3"/>
    <w:rsid w:val="0087265F"/>
    <w:rsid w:val="00884691"/>
    <w:rsid w:val="008869D0"/>
    <w:rsid w:val="00894445"/>
    <w:rsid w:val="008B12FB"/>
    <w:rsid w:val="008D7936"/>
    <w:rsid w:val="008F1F88"/>
    <w:rsid w:val="0090430E"/>
    <w:rsid w:val="00912ED9"/>
    <w:rsid w:val="0092062A"/>
    <w:rsid w:val="00920711"/>
    <w:rsid w:val="009260FF"/>
    <w:rsid w:val="0093642A"/>
    <w:rsid w:val="009550E7"/>
    <w:rsid w:val="00960A8F"/>
    <w:rsid w:val="00971B5E"/>
    <w:rsid w:val="00990289"/>
    <w:rsid w:val="00993A3D"/>
    <w:rsid w:val="009B0E3A"/>
    <w:rsid w:val="009B2BB7"/>
    <w:rsid w:val="009B3E0F"/>
    <w:rsid w:val="009C65B7"/>
    <w:rsid w:val="009F20EF"/>
    <w:rsid w:val="009F3F21"/>
    <w:rsid w:val="009F5DD3"/>
    <w:rsid w:val="00A006D4"/>
    <w:rsid w:val="00A02CBE"/>
    <w:rsid w:val="00A14228"/>
    <w:rsid w:val="00A15440"/>
    <w:rsid w:val="00A37915"/>
    <w:rsid w:val="00A4221F"/>
    <w:rsid w:val="00A4247A"/>
    <w:rsid w:val="00A66787"/>
    <w:rsid w:val="00A669CA"/>
    <w:rsid w:val="00A91ADE"/>
    <w:rsid w:val="00A926FC"/>
    <w:rsid w:val="00A92C10"/>
    <w:rsid w:val="00A973FE"/>
    <w:rsid w:val="00AC1F4B"/>
    <w:rsid w:val="00AC7B75"/>
    <w:rsid w:val="00AF2361"/>
    <w:rsid w:val="00AF6F51"/>
    <w:rsid w:val="00B01C01"/>
    <w:rsid w:val="00B03A0F"/>
    <w:rsid w:val="00B0507F"/>
    <w:rsid w:val="00B3272A"/>
    <w:rsid w:val="00B504AD"/>
    <w:rsid w:val="00B52E03"/>
    <w:rsid w:val="00B646F6"/>
    <w:rsid w:val="00B723EC"/>
    <w:rsid w:val="00B857E9"/>
    <w:rsid w:val="00B9269E"/>
    <w:rsid w:val="00B93B6E"/>
    <w:rsid w:val="00BA37BC"/>
    <w:rsid w:val="00BA4A4C"/>
    <w:rsid w:val="00BB36E6"/>
    <w:rsid w:val="00BB514C"/>
    <w:rsid w:val="00BC0A95"/>
    <w:rsid w:val="00BC3C09"/>
    <w:rsid w:val="00BC4A5B"/>
    <w:rsid w:val="00BC59FC"/>
    <w:rsid w:val="00BE3F10"/>
    <w:rsid w:val="00C00AF8"/>
    <w:rsid w:val="00C01E78"/>
    <w:rsid w:val="00C156EE"/>
    <w:rsid w:val="00C22955"/>
    <w:rsid w:val="00C33F41"/>
    <w:rsid w:val="00C55C5D"/>
    <w:rsid w:val="00C709A0"/>
    <w:rsid w:val="00C97ED4"/>
    <w:rsid w:val="00CA55B8"/>
    <w:rsid w:val="00CB08CE"/>
    <w:rsid w:val="00CB1970"/>
    <w:rsid w:val="00CB59FB"/>
    <w:rsid w:val="00CB6919"/>
    <w:rsid w:val="00CE16A0"/>
    <w:rsid w:val="00CE3DF4"/>
    <w:rsid w:val="00CE7B1F"/>
    <w:rsid w:val="00CF426A"/>
    <w:rsid w:val="00D00B11"/>
    <w:rsid w:val="00D14D92"/>
    <w:rsid w:val="00D1788E"/>
    <w:rsid w:val="00D244A8"/>
    <w:rsid w:val="00D4021F"/>
    <w:rsid w:val="00D45AEC"/>
    <w:rsid w:val="00D5508D"/>
    <w:rsid w:val="00D70D39"/>
    <w:rsid w:val="00D744DD"/>
    <w:rsid w:val="00D74EF7"/>
    <w:rsid w:val="00DB1E7F"/>
    <w:rsid w:val="00DD0164"/>
    <w:rsid w:val="00DD0AE5"/>
    <w:rsid w:val="00DD2500"/>
    <w:rsid w:val="00DE442D"/>
    <w:rsid w:val="00DE7F01"/>
    <w:rsid w:val="00DF4CF7"/>
    <w:rsid w:val="00E07531"/>
    <w:rsid w:val="00E21063"/>
    <w:rsid w:val="00E26CB2"/>
    <w:rsid w:val="00E40432"/>
    <w:rsid w:val="00E424E9"/>
    <w:rsid w:val="00E474EC"/>
    <w:rsid w:val="00E572A7"/>
    <w:rsid w:val="00E742CE"/>
    <w:rsid w:val="00E92A9F"/>
    <w:rsid w:val="00EA52E0"/>
    <w:rsid w:val="00EB14A6"/>
    <w:rsid w:val="00EB6A77"/>
    <w:rsid w:val="00EE0BB2"/>
    <w:rsid w:val="00EE0C5F"/>
    <w:rsid w:val="00EE2A92"/>
    <w:rsid w:val="00F10F65"/>
    <w:rsid w:val="00F13671"/>
    <w:rsid w:val="00F2278D"/>
    <w:rsid w:val="00F27BAB"/>
    <w:rsid w:val="00F30134"/>
    <w:rsid w:val="00F40DD6"/>
    <w:rsid w:val="00F41404"/>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54892052">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740563930">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2803308">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38547996">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35963075">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ADC8A-AAC3-4741-A8D2-1B193676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5439</Words>
  <Characters>31003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45</cp:revision>
  <cp:lastPrinted>2023-02-01T06:05:00Z</cp:lastPrinted>
  <dcterms:created xsi:type="dcterms:W3CDTF">2022-03-24T15:38:00Z</dcterms:created>
  <dcterms:modified xsi:type="dcterms:W3CDTF">2023-03-06T10:13:00Z</dcterms:modified>
</cp:coreProperties>
</file>